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C" w:rsidRDefault="0040231C" w:rsidP="0040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40231C" w:rsidRDefault="0040231C" w:rsidP="0040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1C" w:rsidRPr="00B259C4" w:rsidRDefault="0040231C" w:rsidP="00402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40231C" w:rsidRPr="008D3371" w:rsidRDefault="0040231C" w:rsidP="00402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2.2. Основы рисунка</w:t>
      </w:r>
    </w:p>
    <w:p w:rsidR="0040231C" w:rsidRDefault="0040231C" w:rsidP="00402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40231C" w:rsidRPr="009F65FE" w:rsidRDefault="0040231C" w:rsidP="004023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5FE">
        <w:rPr>
          <w:rFonts w:ascii="Times New Roman" w:hAnsi="Times New Roman" w:cs="Times New Roman"/>
        </w:rPr>
        <w:t>«Рисование натюрморта»</w:t>
      </w:r>
    </w:p>
    <w:p w:rsidR="0040231C" w:rsidRPr="00C54F20" w:rsidRDefault="0040231C" w:rsidP="00402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Выявление формы предметов посредством светотени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50</w:t>
      </w:r>
    </w:p>
    <w:p w:rsidR="0040231C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231C" w:rsidRPr="004F6AC3" w:rsidRDefault="0040231C" w:rsidP="0040231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 xml:space="preserve">Научить применять знания техники рисования объемных геометрических фигур </w:t>
      </w:r>
      <w:r>
        <w:rPr>
          <w:rFonts w:ascii="Times New Roman" w:eastAsia="TimesNewRomanPSMT" w:hAnsi="Times New Roman" w:cs="Times New Roman"/>
          <w:sz w:val="20"/>
          <w:szCs w:val="20"/>
        </w:rPr>
        <w:t>(куб, конус, цилиндр)</w:t>
      </w:r>
      <w:r w:rsidRPr="004F6AC3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F31F7">
        <w:rPr>
          <w:rFonts w:ascii="Times New Roman" w:hAnsi="Times New Roman" w:cs="Times New Roman"/>
          <w:bCs/>
          <w:sz w:val="20"/>
          <w:szCs w:val="20"/>
        </w:rPr>
        <w:t>Формирование навыков перс</w:t>
      </w:r>
      <w:r>
        <w:rPr>
          <w:rFonts w:ascii="Times New Roman" w:hAnsi="Times New Roman" w:cs="Times New Roman"/>
          <w:bCs/>
          <w:sz w:val="20"/>
          <w:szCs w:val="20"/>
        </w:rPr>
        <w:t>пективного построения предметов</w:t>
      </w:r>
      <w:r w:rsidRPr="000F31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0231C" w:rsidRPr="000F31F7" w:rsidRDefault="0040231C" w:rsidP="0040231C">
      <w:pPr>
        <w:pStyle w:val="Default"/>
        <w:tabs>
          <w:tab w:val="left" w:pos="709"/>
        </w:tabs>
        <w:ind w:left="709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0F31F7">
        <w:rPr>
          <w:bCs/>
          <w:sz w:val="20"/>
          <w:szCs w:val="20"/>
        </w:rPr>
        <w:t xml:space="preserve">Закрепить законы перспективы и понять основное правило перспективного изображения параллельных линий различного направления. </w:t>
      </w:r>
    </w:p>
    <w:p w:rsidR="0040231C" w:rsidRPr="000F31F7" w:rsidRDefault="0040231C" w:rsidP="0040231C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0F31F7">
        <w:rPr>
          <w:bCs/>
          <w:sz w:val="20"/>
          <w:szCs w:val="20"/>
        </w:rPr>
        <w:t xml:space="preserve">Развить объемно-пространственное и конструктивное видение строения </w:t>
      </w:r>
      <w:r>
        <w:rPr>
          <w:bCs/>
          <w:sz w:val="20"/>
          <w:szCs w:val="20"/>
        </w:rPr>
        <w:t>геометрических фигур</w:t>
      </w:r>
      <w:r w:rsidRPr="000F31F7">
        <w:rPr>
          <w:bCs/>
          <w:sz w:val="20"/>
          <w:szCs w:val="20"/>
        </w:rPr>
        <w:t xml:space="preserve"> средствами </w:t>
      </w:r>
      <w:r>
        <w:rPr>
          <w:bCs/>
          <w:sz w:val="20"/>
          <w:szCs w:val="20"/>
        </w:rPr>
        <w:t>линии.</w:t>
      </w:r>
    </w:p>
    <w:p w:rsidR="0040231C" w:rsidRPr="000F31F7" w:rsidRDefault="0040231C" w:rsidP="0040231C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4.</w:t>
      </w:r>
      <w:r w:rsidRPr="000F31F7">
        <w:rPr>
          <w:iCs/>
          <w:sz w:val="20"/>
          <w:szCs w:val="20"/>
        </w:rPr>
        <w:t xml:space="preserve"> </w:t>
      </w:r>
      <w:r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40231C" w:rsidRPr="000F31F7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0F31F7">
        <w:rPr>
          <w:rFonts w:ascii="Times New Roman" w:hAnsi="Times New Roman" w:cs="Times New Roman"/>
          <w:sz w:val="20"/>
          <w:szCs w:val="20"/>
        </w:rPr>
        <w:t>Наглядные пособия поэтапного выполнения а в карандаше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геометрическ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ие фигуры, </w:t>
      </w:r>
      <w:r>
        <w:rPr>
          <w:rFonts w:ascii="Times New Roman" w:hAnsi="Times New Roman" w:cs="Times New Roman"/>
          <w:sz w:val="20"/>
          <w:szCs w:val="20"/>
        </w:rPr>
        <w:t>бумага А3</w:t>
      </w:r>
      <w:r w:rsidRPr="000F31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карандаш, ластик</w:t>
      </w:r>
    </w:p>
    <w:p w:rsidR="0040231C" w:rsidRPr="008D3371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40231C" w:rsidRPr="008D3371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40231C" w:rsidRDefault="0040231C" w:rsidP="004023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40231C" w:rsidRDefault="0040231C" w:rsidP="004023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40231C" w:rsidRDefault="0040231C" w:rsidP="00402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Перечислите виды штриховок</w:t>
      </w:r>
    </w:p>
    <w:p w:rsidR="0040231C" w:rsidRDefault="0040231C" w:rsidP="00402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Дайте определение понятию тень</w:t>
      </w:r>
    </w:p>
    <w:p w:rsidR="0040231C" w:rsidRDefault="0040231C" w:rsidP="00402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Перечислите градации светотени</w:t>
      </w:r>
    </w:p>
    <w:p w:rsidR="0040231C" w:rsidRPr="0004028F" w:rsidRDefault="0040231C" w:rsidP="0040231C">
      <w:pPr>
        <w:pStyle w:val="Default"/>
        <w:numPr>
          <w:ilvl w:val="0"/>
          <w:numId w:val="5"/>
        </w:numPr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Повторение техники безопасности</w:t>
      </w:r>
    </w:p>
    <w:p w:rsidR="0040231C" w:rsidRPr="008D3371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40231C" w:rsidRPr="00C54F20" w:rsidRDefault="0040231C" w:rsidP="004023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40231C" w:rsidRDefault="0040231C" w:rsidP="004023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DB6EF9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</w:t>
      </w:r>
      <w:r>
        <w:rPr>
          <w:rFonts w:ascii="Times New Roman" w:eastAsia="TimesNewRomanPSMT" w:hAnsi="Times New Roman" w:cs="Times New Roman"/>
          <w:i/>
          <w:sz w:val="20"/>
          <w:szCs w:val="20"/>
        </w:rPr>
        <w:t>:</w:t>
      </w:r>
    </w:p>
    <w:p w:rsidR="0040231C" w:rsidRPr="00804F2B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Тоновая проработка рисунка начинается с четкого определения и очерчивания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на изображениях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предметов границ собственной тени и падающих теней. При этом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вначале создаются участки темного, затем среднего и, наконец, светлого тона.</w:t>
      </w:r>
    </w:p>
    <w:p w:rsidR="0040231C" w:rsidRPr="00804F2B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Создаём светлые и серые тона.</w:t>
      </w:r>
    </w:p>
    <w:p w:rsidR="0040231C" w:rsidRPr="00804F2B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50165</wp:posOffset>
            </wp:positionV>
            <wp:extent cx="1586865" cy="1181100"/>
            <wp:effectExtent l="19050" t="0" r="0" b="0"/>
            <wp:wrapTight wrapText="bothSides">
              <wp:wrapPolygon edited="0">
                <wp:start x="-259" y="0"/>
                <wp:lineTo x="-259" y="21252"/>
                <wp:lineTo x="21522" y="21252"/>
                <wp:lineTo x="21522" y="0"/>
                <wp:lineTo x="-25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40231C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Возьмите мягкий карандаш 3В и начните добавлять тон. Для этого широкими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или падающая.</w:t>
      </w:r>
    </w:p>
    <w:p w:rsidR="0040231C" w:rsidRPr="00804F2B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Переходим к тёмным тонам.</w:t>
      </w:r>
    </w:p>
    <w:p w:rsidR="0040231C" w:rsidRPr="00804F2B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123190</wp:posOffset>
            </wp:positionV>
            <wp:extent cx="1543050" cy="1140460"/>
            <wp:effectExtent l="19050" t="0" r="0" b="0"/>
            <wp:wrapTight wrapText="bothSides">
              <wp:wrapPolygon edited="0">
                <wp:start x="-267" y="0"/>
                <wp:lineTo x="-267" y="21287"/>
                <wp:lineTo x="21600" y="21287"/>
                <wp:lineTo x="21600" y="0"/>
                <wp:lineTo x="-267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Нажимая немного сильнее на тот же карандаш, заштрихуйте правую грань куба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и основание цилиндра. Заштриховываем падающие тени от куба и цилиндра на горизонтальной плоскости и далее вокруг цилиндра. Усиливаем тон около границ света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04F2B">
        <w:rPr>
          <w:rFonts w:ascii="Times New Roman" w:eastAsia="TimesNewRomanPSMT" w:hAnsi="Times New Roman" w:cs="Times New Roman"/>
          <w:sz w:val="20"/>
          <w:szCs w:val="20"/>
        </w:rPr>
        <w:t>тени, а это на грани куба и основании цилиндра. Легко наносим штриховку падающей тени от куба на цилиндре по форме.</w:t>
      </w:r>
    </w:p>
    <w:p w:rsidR="0040231C" w:rsidRPr="00804F2B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04F2B">
        <w:rPr>
          <w:rFonts w:ascii="Times New Roman" w:eastAsia="TimesNewRomanPSMT" w:hAnsi="Times New Roman" w:cs="Times New Roman"/>
          <w:sz w:val="20"/>
          <w:szCs w:val="20"/>
        </w:rPr>
        <w:t>Затемняем задний план и усиливаем тени.</w:t>
      </w:r>
    </w:p>
    <w:p w:rsidR="0040231C" w:rsidRPr="00804F2B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60325</wp:posOffset>
            </wp:positionV>
            <wp:extent cx="1543050" cy="1153160"/>
            <wp:effectExtent l="19050" t="0" r="0" b="0"/>
            <wp:wrapTight wrapText="bothSides">
              <wp:wrapPolygon edited="0">
                <wp:start x="-267" y="0"/>
                <wp:lineTo x="-267" y="21410"/>
                <wp:lineTo x="21600" y="21410"/>
                <wp:lineTo x="21600" y="0"/>
                <wp:lineTo x="-267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Default="0040231C" w:rsidP="004023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40231C" w:rsidRPr="007F40E7" w:rsidRDefault="0040231C" w:rsidP="0040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F40E7">
        <w:rPr>
          <w:rFonts w:ascii="Times New Roman" w:eastAsia="TimesNewRomanPSMT" w:hAnsi="Times New Roman" w:cs="Times New Roman"/>
          <w:sz w:val="20"/>
          <w:szCs w:val="20"/>
        </w:rPr>
        <w:lastRenderedPageBreak/>
        <w:t>Прорабатываем светлые и тёмные тона на конусе. Очень хорошо видно как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40E7">
        <w:rPr>
          <w:rFonts w:ascii="Times New Roman" w:eastAsia="TimesNewRomanPSMT" w:hAnsi="Times New Roman" w:cs="Times New Roman"/>
          <w:sz w:val="20"/>
          <w:szCs w:val="20"/>
        </w:rPr>
        <w:t>усиливается тень к вершине и ослабляется к основанию конуса. Штрихи наносить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7F40E7">
        <w:rPr>
          <w:rFonts w:ascii="Times New Roman" w:eastAsia="TimesNewRomanPSMT" w:hAnsi="Times New Roman" w:cs="Times New Roman"/>
          <w:sz w:val="20"/>
          <w:szCs w:val="20"/>
        </w:rPr>
        <w:t>нужно по форме.</w:t>
      </w:r>
    </w:p>
    <w:p w:rsidR="0040231C" w:rsidRDefault="0040231C" w:rsidP="0040231C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задания (самостоятельная работа): Выполнить штриховку натюрморта из геометрических фигур на А3 в карандаше</w:t>
      </w:r>
    </w:p>
    <w:p w:rsidR="0040231C" w:rsidRDefault="0040231C" w:rsidP="0040231C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Наблюдение за процессом работы студентов</w:t>
      </w:r>
    </w:p>
    <w:p w:rsidR="0040231C" w:rsidRDefault="0040231C" w:rsidP="0040231C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содержания рабочих мест</w:t>
      </w:r>
    </w:p>
    <w:p w:rsidR="0040231C" w:rsidRDefault="0040231C" w:rsidP="0040231C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правильности и последовательности выполнения задания</w:t>
      </w:r>
    </w:p>
    <w:p w:rsidR="0040231C" w:rsidRPr="00480CD1" w:rsidRDefault="0040231C" w:rsidP="0040231C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Оказание помощи в работе студентам</w:t>
      </w:r>
    </w:p>
    <w:p w:rsidR="0040231C" w:rsidRPr="008D3371" w:rsidRDefault="0040231C" w:rsidP="0040231C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40231C" w:rsidRPr="008D3371" w:rsidRDefault="0040231C" w:rsidP="004023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40231C" w:rsidRPr="008D3371" w:rsidRDefault="0040231C" w:rsidP="0040231C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40231C" w:rsidRPr="008D3371" w:rsidRDefault="0040231C" w:rsidP="0040231C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40231C" w:rsidRPr="008D3371" w:rsidRDefault="0040231C" w:rsidP="0040231C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40231C" w:rsidRPr="008D3371" w:rsidRDefault="0040231C" w:rsidP="0040231C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40231C" w:rsidRPr="008832EB" w:rsidRDefault="0040231C" w:rsidP="0040231C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>
        <w:rPr>
          <w:sz w:val="20"/>
          <w:szCs w:val="20"/>
        </w:rPr>
        <w:t xml:space="preserve">: зарисовать построение предмета домашнего обихода: чашки, кувшин, ваза </w:t>
      </w:r>
      <w:r w:rsidRPr="009763AB">
        <w:rPr>
          <w:i/>
          <w:sz w:val="20"/>
          <w:szCs w:val="20"/>
        </w:rPr>
        <w:t>(по выбор</w:t>
      </w:r>
      <w:r>
        <w:rPr>
          <w:i/>
          <w:sz w:val="20"/>
          <w:szCs w:val="20"/>
        </w:rPr>
        <w:t>у</w:t>
      </w:r>
      <w:r w:rsidRPr="009763AB">
        <w:rPr>
          <w:i/>
          <w:sz w:val="20"/>
          <w:szCs w:val="20"/>
        </w:rPr>
        <w:t>)</w:t>
      </w: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i w:val="0"/>
          <w:sz w:val="20"/>
          <w:szCs w:val="20"/>
        </w:rPr>
      </w:pP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40231C" w:rsidRDefault="0040231C" w:rsidP="0040231C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0231C"/>
    <w:rsid w:val="004818C5"/>
    <w:rsid w:val="004E1AD9"/>
    <w:rsid w:val="0071360F"/>
    <w:rsid w:val="00923183"/>
    <w:rsid w:val="0094124A"/>
    <w:rsid w:val="009D1444"/>
    <w:rsid w:val="009F5B7B"/>
    <w:rsid w:val="00A96806"/>
    <w:rsid w:val="00AE6B37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A60F8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0231C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40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0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2017-03-29T07:25:00Z</cp:lastPrinted>
  <dcterms:created xsi:type="dcterms:W3CDTF">2017-05-11T09:47:00Z</dcterms:created>
  <dcterms:modified xsi:type="dcterms:W3CDTF">2017-05-24T07:14:00Z</dcterms:modified>
</cp:coreProperties>
</file>