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CA" w:rsidRDefault="00D54CCA" w:rsidP="00D5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D54CCA" w:rsidRDefault="00D54CCA" w:rsidP="00D5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CA" w:rsidRPr="00B259C4" w:rsidRDefault="00D54CCA" w:rsidP="00D5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D54CCA" w:rsidRPr="008D3371" w:rsidRDefault="00D54CCA" w:rsidP="00D54C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2.2. Основы рисунка</w:t>
      </w:r>
    </w:p>
    <w:p w:rsidR="00D54CCA" w:rsidRDefault="00D54CCA" w:rsidP="00D54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D54CCA" w:rsidRPr="00C54F20" w:rsidRDefault="00D54CCA" w:rsidP="00D54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Рисование </w:t>
      </w:r>
      <w:r w:rsidR="00DB6EF9">
        <w:rPr>
          <w:rFonts w:ascii="Times New Roman" w:hAnsi="Times New Roman" w:cs="Times New Roman"/>
          <w:b/>
        </w:rPr>
        <w:t>цилиндра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 w:rsidR="00DB6EF9">
        <w:rPr>
          <w:rFonts w:ascii="Times New Roman" w:hAnsi="Times New Roman" w:cs="Times New Roman"/>
          <w:b/>
        </w:rPr>
        <w:t>45</w:t>
      </w:r>
    </w:p>
    <w:p w:rsidR="00D54CCA" w:rsidRDefault="00D54CCA" w:rsidP="00D54C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4CCA" w:rsidRPr="004F6AC3" w:rsidRDefault="00D54CCA" w:rsidP="00D54CC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F31F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6AC3">
        <w:rPr>
          <w:rFonts w:ascii="Times New Roman" w:eastAsia="TimesNewRomanPSMT" w:hAnsi="Times New Roman" w:cs="Times New Roman"/>
          <w:sz w:val="20"/>
          <w:szCs w:val="20"/>
        </w:rPr>
        <w:t xml:space="preserve">Научить применять знания техники рисования объемных геометрических фигур </w:t>
      </w:r>
      <w:r>
        <w:rPr>
          <w:rFonts w:ascii="Times New Roman" w:eastAsia="TimesNewRomanPSMT" w:hAnsi="Times New Roman" w:cs="Times New Roman"/>
          <w:sz w:val="20"/>
          <w:szCs w:val="20"/>
        </w:rPr>
        <w:t>(</w:t>
      </w:r>
      <w:r w:rsidR="004426FF">
        <w:rPr>
          <w:rFonts w:ascii="Times New Roman" w:eastAsia="TimesNewRomanPSMT" w:hAnsi="Times New Roman" w:cs="Times New Roman"/>
          <w:sz w:val="20"/>
          <w:szCs w:val="20"/>
        </w:rPr>
        <w:t>цилиндр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4F6AC3">
        <w:rPr>
          <w:rFonts w:ascii="Times New Roman" w:eastAsia="TimesNewRomanPSMT" w:hAnsi="Times New Roman" w:cs="Times New Roman"/>
          <w:sz w:val="20"/>
          <w:szCs w:val="20"/>
        </w:rPr>
        <w:t>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F31F7">
        <w:rPr>
          <w:rFonts w:ascii="Times New Roman" w:hAnsi="Times New Roman" w:cs="Times New Roman"/>
          <w:bCs/>
          <w:sz w:val="20"/>
          <w:szCs w:val="20"/>
        </w:rPr>
        <w:t>Формирование навыков перс</w:t>
      </w:r>
      <w:r>
        <w:rPr>
          <w:rFonts w:ascii="Times New Roman" w:hAnsi="Times New Roman" w:cs="Times New Roman"/>
          <w:bCs/>
          <w:sz w:val="20"/>
          <w:szCs w:val="20"/>
        </w:rPr>
        <w:t>пективного построения предметов</w:t>
      </w:r>
      <w:r w:rsidRPr="000F31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54CCA" w:rsidRPr="000F31F7" w:rsidRDefault="00D54CCA" w:rsidP="00D54CCA">
      <w:pPr>
        <w:pStyle w:val="Default"/>
        <w:tabs>
          <w:tab w:val="left" w:pos="709"/>
        </w:tabs>
        <w:ind w:left="709" w:hanging="142"/>
        <w:rPr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0F31F7">
        <w:rPr>
          <w:bCs/>
          <w:sz w:val="20"/>
          <w:szCs w:val="20"/>
        </w:rPr>
        <w:t xml:space="preserve">Закрепить законы перспективы и понять основное правило перспективного изображения параллельных линий различного направления. </w:t>
      </w:r>
    </w:p>
    <w:p w:rsidR="00D54CCA" w:rsidRPr="000F31F7" w:rsidRDefault="00D54CCA" w:rsidP="00D54CCA">
      <w:pPr>
        <w:pStyle w:val="Default"/>
        <w:ind w:left="993" w:hanging="426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0F31F7">
        <w:rPr>
          <w:bCs/>
          <w:sz w:val="20"/>
          <w:szCs w:val="20"/>
        </w:rPr>
        <w:t xml:space="preserve">Развить объемно-пространственное и конструктивное видение строения цилиндра средствами линии. </w:t>
      </w:r>
    </w:p>
    <w:p w:rsidR="00D54CCA" w:rsidRPr="000F31F7" w:rsidRDefault="00D54CCA" w:rsidP="00D54CCA">
      <w:pPr>
        <w:pStyle w:val="Default"/>
        <w:ind w:firstLine="567"/>
        <w:rPr>
          <w:sz w:val="20"/>
          <w:szCs w:val="20"/>
        </w:rPr>
      </w:pPr>
      <w:r>
        <w:rPr>
          <w:iCs/>
          <w:sz w:val="20"/>
          <w:szCs w:val="20"/>
        </w:rPr>
        <w:t>4.</w:t>
      </w:r>
      <w:r w:rsidRPr="000F31F7">
        <w:rPr>
          <w:iCs/>
          <w:sz w:val="20"/>
          <w:szCs w:val="20"/>
        </w:rPr>
        <w:t xml:space="preserve"> </w:t>
      </w:r>
      <w:r w:rsidRPr="000F31F7">
        <w:rPr>
          <w:bCs/>
          <w:sz w:val="20"/>
          <w:szCs w:val="20"/>
        </w:rPr>
        <w:t xml:space="preserve">Воспитывать эстетический вкус, эмоциональность, культуру визуальных наблюдений, аккуратность. </w:t>
      </w:r>
    </w:p>
    <w:p w:rsidR="00D54CCA" w:rsidRPr="000F31F7" w:rsidRDefault="00D54CCA" w:rsidP="00D54C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</w:t>
      </w:r>
      <w:r w:rsidRPr="000F31F7">
        <w:rPr>
          <w:rFonts w:ascii="Times New Roman" w:hAnsi="Times New Roman" w:cs="Times New Roman"/>
          <w:sz w:val="20"/>
          <w:szCs w:val="20"/>
        </w:rPr>
        <w:t>Наглядные пособия поэтапного выполнения а в карандаше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330C">
        <w:rPr>
          <w:rFonts w:ascii="Times New Roman" w:eastAsia="TimesNewRomanPSMT" w:hAnsi="Times New Roman" w:cs="Times New Roman"/>
          <w:sz w:val="20"/>
          <w:szCs w:val="20"/>
        </w:rPr>
        <w:t>геометрическое тело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Pr="000F31F7">
        <w:rPr>
          <w:rFonts w:ascii="Times New Roman" w:hAnsi="Times New Roman" w:cs="Times New Roman"/>
          <w:sz w:val="20"/>
          <w:szCs w:val="20"/>
        </w:rPr>
        <w:t xml:space="preserve">бумага А4, </w:t>
      </w:r>
      <w:r>
        <w:rPr>
          <w:rFonts w:ascii="Times New Roman" w:hAnsi="Times New Roman" w:cs="Times New Roman"/>
          <w:sz w:val="20"/>
          <w:szCs w:val="20"/>
        </w:rPr>
        <w:t>карандаш, ластик</w:t>
      </w:r>
    </w:p>
    <w:p w:rsidR="00D54CCA" w:rsidRPr="008D3371" w:rsidRDefault="00D54CCA" w:rsidP="00D54C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Pr="008D3371">
        <w:rPr>
          <w:rFonts w:ascii="Times New Roman" w:hAnsi="Times New Roman" w:cs="Times New Roman"/>
          <w:sz w:val="20"/>
          <w:szCs w:val="20"/>
        </w:rPr>
        <w:t>демонстрационный, работа с раздаточным материалом</w:t>
      </w:r>
    </w:p>
    <w:p w:rsidR="00D54CCA" w:rsidRPr="008D3371" w:rsidRDefault="00D54CCA" w:rsidP="00D54C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D54CCA" w:rsidRDefault="00D54CCA" w:rsidP="00D54C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D54CCA" w:rsidRDefault="00D54CCA" w:rsidP="00D54C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6D658B">
        <w:rPr>
          <w:rFonts w:ascii="Times New Roman" w:eastAsia="Times New Roman" w:hAnsi="Times New Roman" w:cs="Times New Roman"/>
          <w:sz w:val="20"/>
          <w:szCs w:val="20"/>
        </w:rPr>
        <w:t>овторение пройденного материала</w:t>
      </w:r>
    </w:p>
    <w:p w:rsidR="006D658B" w:rsidRDefault="006D658B" w:rsidP="006D65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Расскажите о законах перспективы</w:t>
      </w:r>
    </w:p>
    <w:p w:rsidR="006D658B" w:rsidRDefault="006D658B" w:rsidP="006D65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Дайте определение понятию перспектива</w:t>
      </w:r>
    </w:p>
    <w:p w:rsidR="006D658B" w:rsidRDefault="006D658B" w:rsidP="006D65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Как надо штриховать шар</w:t>
      </w:r>
    </w:p>
    <w:p w:rsidR="00D54CCA" w:rsidRPr="0004028F" w:rsidRDefault="00D54CCA" w:rsidP="00D54CCA">
      <w:pPr>
        <w:pStyle w:val="Default"/>
        <w:numPr>
          <w:ilvl w:val="0"/>
          <w:numId w:val="5"/>
        </w:numPr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Повторение техники безопасности</w:t>
      </w:r>
    </w:p>
    <w:p w:rsidR="00D54CCA" w:rsidRPr="008D3371" w:rsidRDefault="00D54CCA" w:rsidP="00D54C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D54CCA" w:rsidRPr="00C54F20" w:rsidRDefault="00D54CCA" w:rsidP="00D54C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DB6EF9" w:rsidRPr="00DB6EF9" w:rsidRDefault="006D658B" w:rsidP="00DB6E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DB6EF9">
        <w:rPr>
          <w:rFonts w:ascii="Times New Roman" w:eastAsia="TimesNewRomanPSMT" w:hAnsi="Times New Roman" w:cs="Times New Roman"/>
          <w:sz w:val="20"/>
          <w:szCs w:val="20"/>
        </w:rPr>
        <w:t xml:space="preserve">Этапы выполнения практической работы </w:t>
      </w:r>
      <w:r w:rsidR="00DB6EF9" w:rsidRPr="00DB6EF9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</w:t>
      </w:r>
      <w:r>
        <w:rPr>
          <w:rFonts w:ascii="Times New Roman" w:eastAsia="TimesNewRomanPSMT" w:hAnsi="Times New Roman" w:cs="Times New Roman"/>
          <w:i/>
          <w:sz w:val="20"/>
          <w:szCs w:val="20"/>
        </w:rPr>
        <w:t>:</w:t>
      </w:r>
    </w:p>
    <w:p w:rsidR="00D54CCA" w:rsidRPr="006D658B" w:rsidRDefault="006D658B" w:rsidP="006D658B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sz w:val="20"/>
          <w:szCs w:val="20"/>
        </w:rPr>
      </w:pPr>
      <w:r w:rsidRPr="006D658B">
        <w:rPr>
          <w:rFonts w:ascii="Times New Roman" w:eastAsia="TimesNewRomanPSMT" w:hAnsi="Times New Roman" w:cs="Times New Roman"/>
          <w:sz w:val="20"/>
          <w:szCs w:val="20"/>
        </w:rPr>
        <w:t>Цилиндр представляет собой простое тело вращения, у которого диаметр верхнего и нижнего основания равны, а плоскости оснований параллельны друг другу.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6D658B">
        <w:rPr>
          <w:rFonts w:ascii="Times New Roman" w:eastAsia="TimesNewRomanPSMT" w:hAnsi="Times New Roman" w:cs="Times New Roman"/>
          <w:sz w:val="20"/>
          <w:szCs w:val="20"/>
        </w:rPr>
        <w:t>Образующая представляет собой вертикальную линию, перпендикулярную основанию, которая вращается по окружности.</w:t>
      </w:r>
    </w:p>
    <w:p w:rsidR="00D54CCA" w:rsidRDefault="006D658B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36195</wp:posOffset>
            </wp:positionV>
            <wp:extent cx="1276350" cy="1644015"/>
            <wp:effectExtent l="19050" t="0" r="0" b="0"/>
            <wp:wrapTight wrapText="bothSides">
              <wp:wrapPolygon edited="0">
                <wp:start x="-322" y="0"/>
                <wp:lineTo x="-322" y="21275"/>
                <wp:lineTo x="21600" y="21275"/>
                <wp:lineTo x="21600" y="0"/>
                <wp:lineTo x="-3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CCA" w:rsidRPr="00693197" w:rsidRDefault="00D54CCA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54CCA" w:rsidRDefault="00D54CCA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54CCA" w:rsidRDefault="00D54CCA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E30CD9" w:rsidRDefault="00E30CD9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E30CD9" w:rsidRPr="00E30CD9" w:rsidRDefault="00E30CD9" w:rsidP="00E30C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E30CD9">
        <w:rPr>
          <w:rFonts w:ascii="Times New Roman" w:eastAsia="TimesNewRomanPSMT" w:hAnsi="Times New Roman" w:cs="Times New Roman"/>
          <w:sz w:val="20"/>
          <w:szCs w:val="20"/>
        </w:rPr>
        <w:t>Последовательность работы над цилиндром такая же, как над рисунком конуса.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>Сначала намечаем место цилиндра в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 xml:space="preserve">листе, сразу же </w:t>
      </w:r>
      <w:r>
        <w:rPr>
          <w:rFonts w:ascii="Times New Roman" w:eastAsia="TimesNewRomanPSMT" w:hAnsi="Times New Roman" w:cs="Times New Roman"/>
          <w:sz w:val="20"/>
          <w:szCs w:val="20"/>
        </w:rPr>
        <w:t>л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>егким штрихом выявляем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>объёмную форму.</w:t>
      </w:r>
    </w:p>
    <w:p w:rsidR="00D54CCA" w:rsidRDefault="00D54CCA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54CCA" w:rsidRDefault="00D54CCA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54CCA" w:rsidRDefault="00D54CCA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54CCA" w:rsidRPr="00693197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D54CCA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10166F" w:rsidRDefault="00480CD1" w:rsidP="0010166F">
      <w:pPr>
        <w:pStyle w:val="msonormalbullet2gifbullet1gi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150495</wp:posOffset>
            </wp:positionV>
            <wp:extent cx="1276350" cy="1628775"/>
            <wp:effectExtent l="19050" t="0" r="0" b="0"/>
            <wp:wrapTight wrapText="bothSides">
              <wp:wrapPolygon edited="0">
                <wp:start x="-322" y="0"/>
                <wp:lineTo x="-322" y="21474"/>
                <wp:lineTo x="21600" y="21474"/>
                <wp:lineTo x="21600" y="0"/>
                <wp:lineTo x="-322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66F">
        <w:rPr>
          <w:sz w:val="20"/>
          <w:szCs w:val="20"/>
        </w:rPr>
        <w:t>Цилиндр. Фото.</w:t>
      </w:r>
    </w:p>
    <w:p w:rsidR="00D54CCA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D54CCA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10166F" w:rsidRPr="00954D06" w:rsidRDefault="0010166F" w:rsidP="0010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E30CD9">
        <w:rPr>
          <w:rFonts w:ascii="Times New Roman" w:eastAsia="TimesNewRomanPSMT" w:hAnsi="Times New Roman" w:cs="Times New Roman"/>
          <w:sz w:val="20"/>
          <w:szCs w:val="20"/>
        </w:rPr>
        <w:t>Затем работа ведётся последовательно, от большого к малому, от целого к детали. Старайтесь не давить излишне на карандаш, особенно при рисовании вспомогательных линий построения. Ластиком пользуйтесь как можно меньше. Если хотите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>поправить рисунок, то сначала обязательно нарисуйте правильную линию и только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>после того, как верная линия нарисована, можно стереть неверную. Когда стирают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>линию, а потом рисуют заново, то, как правило, повторяют уже сделанную ошибку.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>Сначала определяем высоту, а затем ширину цилиндра, насколько она меньше.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30CD9">
        <w:rPr>
          <w:rFonts w:ascii="Times New Roman" w:eastAsia="TimesNewRomanPSMT" w:hAnsi="Times New Roman" w:cs="Times New Roman"/>
          <w:sz w:val="20"/>
          <w:szCs w:val="20"/>
        </w:rPr>
        <w:t>Для сравнения высоты с шириной берите за основу расстояние между нижними краями эллипсов в центральной части цилиндра.</w:t>
      </w:r>
    </w:p>
    <w:p w:rsidR="0010166F" w:rsidRDefault="0010166F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4426FF" w:rsidRDefault="004426FF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10166F" w:rsidRPr="00E30CD9" w:rsidRDefault="0010166F" w:rsidP="0010166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E30CD9">
        <w:rPr>
          <w:rFonts w:ascii="Times New Roman" w:eastAsia="TimesNewRomanPSMT" w:hAnsi="Times New Roman" w:cs="Times New Roman"/>
          <w:sz w:val="20"/>
          <w:szCs w:val="20"/>
        </w:rPr>
        <w:t>Рисунок цилиндра. Начало работы.</w:t>
      </w:r>
    </w:p>
    <w:p w:rsidR="0010166F" w:rsidRDefault="00480CD1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97155</wp:posOffset>
            </wp:positionV>
            <wp:extent cx="1133475" cy="1508125"/>
            <wp:effectExtent l="19050" t="0" r="9525" b="0"/>
            <wp:wrapTight wrapText="bothSides">
              <wp:wrapPolygon edited="0">
                <wp:start x="-363" y="0"/>
                <wp:lineTo x="-363" y="21282"/>
                <wp:lineTo x="21782" y="21282"/>
                <wp:lineTo x="21782" y="0"/>
                <wp:lineTo x="-363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CCA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D54CCA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480CD1" w:rsidRPr="00954D06" w:rsidRDefault="00480CD1" w:rsidP="0048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54D06">
        <w:rPr>
          <w:rFonts w:ascii="Times New Roman" w:eastAsia="TimesNewRomanPSMT" w:hAnsi="Times New Roman" w:cs="Times New Roman"/>
          <w:sz w:val="20"/>
          <w:szCs w:val="20"/>
        </w:rPr>
        <w:t>После того, как найдены основные пропорции, рисуем осевую линию. Ось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54D06">
        <w:rPr>
          <w:rFonts w:ascii="Times New Roman" w:eastAsia="TimesNewRomanPSMT" w:hAnsi="Times New Roman" w:cs="Times New Roman"/>
          <w:sz w:val="20"/>
          <w:szCs w:val="20"/>
        </w:rPr>
        <w:t>симметрии делит цилиндр ровно пополам.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54D06">
        <w:rPr>
          <w:rFonts w:ascii="Times New Roman" w:eastAsia="TimesNewRomanPSMT" w:hAnsi="Times New Roman" w:cs="Times New Roman"/>
          <w:sz w:val="20"/>
          <w:szCs w:val="20"/>
        </w:rPr>
        <w:t>Построение эллипсов начинаем с верхнего. Нам хорошо видно, как он развёрнут. Нижний эллипс развёрнут больше, чем верхний, в соответствии с законами перспективы.</w:t>
      </w:r>
    </w:p>
    <w:p w:rsidR="0010166F" w:rsidRDefault="0010166F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10166F" w:rsidRDefault="0010166F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D54CCA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E30CD9" w:rsidRDefault="00E30CD9" w:rsidP="00E30C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480CD1" w:rsidRDefault="00480CD1" w:rsidP="00480CD1">
      <w:pPr>
        <w:pStyle w:val="msonormalbullet2gifbullet1gif"/>
        <w:spacing w:before="0" w:beforeAutospacing="0" w:after="0" w:afterAutospacing="0"/>
        <w:ind w:firstLine="426"/>
        <w:contextualSpacing/>
        <w:rPr>
          <w:rFonts w:eastAsia="TimesNewRomanPSMT"/>
          <w:sz w:val="20"/>
          <w:szCs w:val="20"/>
        </w:rPr>
      </w:pPr>
      <w:r w:rsidRPr="00954D06">
        <w:rPr>
          <w:rFonts w:eastAsia="TimesNewRomanPSMT"/>
          <w:sz w:val="20"/>
          <w:szCs w:val="20"/>
        </w:rPr>
        <w:t xml:space="preserve">Рисунок цилиндра. </w:t>
      </w:r>
    </w:p>
    <w:p w:rsidR="00480CD1" w:rsidRDefault="00480CD1" w:rsidP="00480CD1">
      <w:pPr>
        <w:pStyle w:val="msonormalbullet2gifbullet1gif"/>
        <w:spacing w:before="0" w:beforeAutospacing="0" w:after="0" w:afterAutospacing="0"/>
        <w:contextualSpacing/>
        <w:rPr>
          <w:rFonts w:eastAsia="TimesNewRomanPSMT"/>
          <w:sz w:val="20"/>
          <w:szCs w:val="20"/>
        </w:rPr>
      </w:pPr>
      <w:r w:rsidRPr="00954D06">
        <w:rPr>
          <w:rFonts w:eastAsia="TimesNewRomanPSMT"/>
          <w:sz w:val="20"/>
          <w:szCs w:val="20"/>
        </w:rPr>
        <w:t>Начало работы над построением</w:t>
      </w:r>
    </w:p>
    <w:p w:rsidR="00D54CCA" w:rsidRPr="00E30CD9" w:rsidRDefault="00480CD1" w:rsidP="00D54CCA">
      <w:pPr>
        <w:pStyle w:val="msonormalbullet2gif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48260</wp:posOffset>
            </wp:positionV>
            <wp:extent cx="1247775" cy="1657350"/>
            <wp:effectExtent l="19050" t="0" r="9525" b="0"/>
            <wp:wrapTight wrapText="bothSides">
              <wp:wrapPolygon edited="0">
                <wp:start x="-330" y="0"/>
                <wp:lineTo x="-330" y="21352"/>
                <wp:lineTo x="21765" y="21352"/>
                <wp:lineTo x="21765" y="0"/>
                <wp:lineTo x="-33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CCA" w:rsidRPr="00E30CD9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D54CCA" w:rsidRPr="00E30CD9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480CD1" w:rsidRPr="00480CD1" w:rsidRDefault="00480CD1" w:rsidP="00480CD1">
      <w:pPr>
        <w:pStyle w:val="msonormalbullet2gifbullet1gif"/>
        <w:spacing w:after="0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Граница светотени у цилиндра проходит по вертикальной линии. Форма меняется плавно, поэтому границы размыты. Штрих кладём по форме, в вертикальном направлении. Удаляющиеся поверхности на свету становятся темнее, а в тени, наоборот, светлее. Верхнее основание оказывается в полутоне, если освещение преимущественно сбоку. Штрих этой горизонтальной плоскости аналогичен штриховке верхнего основания куба. Передний край падающей тени берёт своё начало от точки границы светотени в основании цилиндра, а дальний край тени начинается от аналогичной точки на невидимой стороне.</w:t>
      </w:r>
    </w:p>
    <w:p w:rsidR="00D54CCA" w:rsidRPr="00E30CD9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D54CCA" w:rsidRPr="00E30CD9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rFonts w:eastAsia="TimesNewRomanPSMT"/>
          <w:sz w:val="20"/>
          <w:szCs w:val="20"/>
        </w:rPr>
      </w:pPr>
    </w:p>
    <w:p w:rsidR="00480CD1" w:rsidRDefault="00480CD1" w:rsidP="00480CD1">
      <w:pPr>
        <w:pStyle w:val="msonormalbullet2gifbullet1gif"/>
        <w:spacing w:after="0"/>
        <w:contextualSpacing/>
        <w:rPr>
          <w:sz w:val="20"/>
          <w:szCs w:val="20"/>
        </w:rPr>
      </w:pPr>
      <w:r w:rsidRPr="00954D06">
        <w:rPr>
          <w:sz w:val="20"/>
          <w:szCs w:val="20"/>
        </w:rPr>
        <w:t>Цилиндр. Построение эллипсов.</w:t>
      </w:r>
    </w:p>
    <w:p w:rsidR="00D54CCA" w:rsidRPr="00E30CD9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D54CCA" w:rsidRPr="00E30CD9" w:rsidRDefault="00480CD1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13335</wp:posOffset>
            </wp:positionV>
            <wp:extent cx="1181100" cy="1571625"/>
            <wp:effectExtent l="19050" t="0" r="0" b="0"/>
            <wp:wrapTight wrapText="bothSides">
              <wp:wrapPolygon edited="0">
                <wp:start x="-348" y="0"/>
                <wp:lineTo x="-348" y="21469"/>
                <wp:lineTo x="21600" y="21469"/>
                <wp:lineTo x="21600" y="0"/>
                <wp:lineTo x="-348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CCA" w:rsidRDefault="00D54CCA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54CCA" w:rsidRDefault="00D54CCA" w:rsidP="00D5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480CD1" w:rsidRPr="00CA78FB" w:rsidRDefault="00480CD1" w:rsidP="0048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CA78FB">
        <w:rPr>
          <w:rFonts w:ascii="Times New Roman" w:eastAsia="TimesNewRomanPSMT" w:hAnsi="Times New Roman" w:cs="Times New Roman"/>
          <w:sz w:val="20"/>
          <w:szCs w:val="20"/>
        </w:rPr>
        <w:t>На завершающем этапе работы уточняем форму штрихом в горизонтальном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A78FB">
        <w:rPr>
          <w:rFonts w:ascii="Times New Roman" w:eastAsia="TimesNewRomanPSMT" w:hAnsi="Times New Roman" w:cs="Times New Roman"/>
          <w:sz w:val="20"/>
          <w:szCs w:val="20"/>
        </w:rPr>
        <w:t>направлении. Верхняя часть чуть ближе к свету, она будет светлее. Теневая часть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A78FB">
        <w:rPr>
          <w:rFonts w:ascii="Times New Roman" w:eastAsia="TimesNewRomanPSMT" w:hAnsi="Times New Roman" w:cs="Times New Roman"/>
          <w:sz w:val="20"/>
          <w:szCs w:val="20"/>
        </w:rPr>
        <w:t>подсвечена снизу, а сверху тень в контрасте с верхним основанием. Поэтому самая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CA78FB">
        <w:rPr>
          <w:rFonts w:ascii="Times New Roman" w:eastAsia="TimesNewRomanPSMT" w:hAnsi="Times New Roman" w:cs="Times New Roman"/>
          <w:sz w:val="20"/>
          <w:szCs w:val="20"/>
        </w:rPr>
        <w:t>тёмная часть тени окажется вверху.</w:t>
      </w:r>
    </w:p>
    <w:p w:rsidR="00D54CCA" w:rsidRDefault="00480CD1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635</wp:posOffset>
            </wp:positionV>
            <wp:extent cx="1442720" cy="1924050"/>
            <wp:effectExtent l="19050" t="0" r="5080" b="0"/>
            <wp:wrapTight wrapText="bothSides">
              <wp:wrapPolygon edited="0">
                <wp:start x="-285" y="0"/>
                <wp:lineTo x="-285" y="21386"/>
                <wp:lineTo x="21676" y="21386"/>
                <wp:lineTo x="21676" y="0"/>
                <wp:lineTo x="-285" y="0"/>
              </wp:wrapPolygon>
            </wp:wrapTight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CCA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954D06" w:rsidRDefault="00954D06" w:rsidP="00954D06">
      <w:pPr>
        <w:pStyle w:val="msonormalbullet2gifbullet1gif"/>
        <w:spacing w:before="0" w:beforeAutospacing="0" w:after="0" w:afterAutospacing="0"/>
        <w:ind w:firstLine="709"/>
        <w:contextualSpacing/>
        <w:jc w:val="center"/>
        <w:rPr>
          <w:rFonts w:eastAsia="TimesNewRomanPSMT"/>
          <w:sz w:val="20"/>
          <w:szCs w:val="20"/>
        </w:rPr>
      </w:pPr>
    </w:p>
    <w:p w:rsidR="00954D06" w:rsidRDefault="00954D06" w:rsidP="00954D06">
      <w:pPr>
        <w:pStyle w:val="msonormalbullet2gifbullet1gif"/>
        <w:spacing w:before="0" w:beforeAutospacing="0" w:after="0" w:afterAutospacing="0"/>
        <w:ind w:firstLine="709"/>
        <w:contextualSpacing/>
        <w:jc w:val="center"/>
        <w:rPr>
          <w:rFonts w:eastAsia="TimesNewRomanPSMT"/>
          <w:sz w:val="20"/>
          <w:szCs w:val="20"/>
        </w:rPr>
      </w:pPr>
    </w:p>
    <w:p w:rsidR="00480CD1" w:rsidRDefault="00480CD1" w:rsidP="00480C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0"/>
          <w:szCs w:val="20"/>
        </w:rPr>
      </w:pPr>
      <w:r w:rsidRPr="00CA78FB">
        <w:rPr>
          <w:rFonts w:ascii="Times New Roman" w:eastAsia="TimesNewRomanPSMT" w:hAnsi="Times New Roman" w:cs="Times New Roman"/>
          <w:sz w:val="20"/>
          <w:szCs w:val="20"/>
        </w:rPr>
        <w:t xml:space="preserve">Рисунок цилиндра. </w:t>
      </w:r>
    </w:p>
    <w:p w:rsidR="00480CD1" w:rsidRPr="00CA78FB" w:rsidRDefault="00480CD1" w:rsidP="00480C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CA78FB">
        <w:rPr>
          <w:rFonts w:ascii="Times New Roman" w:eastAsia="TimesNewRomanPSMT" w:hAnsi="Times New Roman" w:cs="Times New Roman"/>
          <w:sz w:val="20"/>
          <w:szCs w:val="20"/>
        </w:rPr>
        <w:t>Начало работы над объёмной формой.</w:t>
      </w:r>
    </w:p>
    <w:p w:rsidR="00480CD1" w:rsidRDefault="00480CD1" w:rsidP="00480CD1">
      <w:pPr>
        <w:pStyle w:val="msonormalbullet2gifbullet1gif"/>
        <w:spacing w:after="0"/>
        <w:contextualSpacing/>
        <w:jc w:val="both"/>
        <w:rPr>
          <w:sz w:val="20"/>
          <w:szCs w:val="20"/>
        </w:rPr>
      </w:pPr>
    </w:p>
    <w:p w:rsidR="00954D06" w:rsidRDefault="00954D06" w:rsidP="00954D06">
      <w:pPr>
        <w:pStyle w:val="msonormalbullet2gifbullet1gif"/>
        <w:spacing w:before="0" w:beforeAutospacing="0" w:after="0" w:afterAutospacing="0"/>
        <w:ind w:firstLine="709"/>
        <w:contextualSpacing/>
        <w:jc w:val="center"/>
        <w:rPr>
          <w:rFonts w:eastAsia="TimesNewRomanPSMT"/>
          <w:sz w:val="20"/>
          <w:szCs w:val="20"/>
        </w:rPr>
      </w:pPr>
    </w:p>
    <w:p w:rsidR="00954D06" w:rsidRDefault="00954D06" w:rsidP="00954D06">
      <w:pPr>
        <w:pStyle w:val="msonormalbullet2gifbullet1gif"/>
        <w:spacing w:before="0" w:beforeAutospacing="0" w:after="0" w:afterAutospacing="0"/>
        <w:ind w:firstLine="709"/>
        <w:contextualSpacing/>
        <w:jc w:val="center"/>
        <w:rPr>
          <w:rFonts w:eastAsia="TimesNewRomanPSMT"/>
          <w:sz w:val="20"/>
          <w:szCs w:val="20"/>
        </w:rPr>
      </w:pPr>
    </w:p>
    <w:p w:rsidR="00954D06" w:rsidRDefault="00954D06" w:rsidP="00954D06">
      <w:pPr>
        <w:pStyle w:val="msonormalbullet2gifbullet1gif"/>
        <w:spacing w:before="0" w:beforeAutospacing="0" w:after="0" w:afterAutospacing="0"/>
        <w:ind w:firstLine="709"/>
        <w:contextualSpacing/>
        <w:jc w:val="center"/>
        <w:rPr>
          <w:rFonts w:eastAsia="TimesNewRomanPSMT"/>
          <w:sz w:val="20"/>
          <w:szCs w:val="20"/>
        </w:rPr>
      </w:pPr>
    </w:p>
    <w:p w:rsidR="00954D06" w:rsidRDefault="00954D06" w:rsidP="00954D06">
      <w:pPr>
        <w:pStyle w:val="msonormalbullet2gifbullet1gif"/>
        <w:spacing w:before="0" w:beforeAutospacing="0" w:after="0" w:afterAutospacing="0"/>
        <w:ind w:firstLine="709"/>
        <w:contextualSpacing/>
        <w:jc w:val="center"/>
        <w:rPr>
          <w:rFonts w:eastAsia="TimesNewRomanPSMT"/>
          <w:sz w:val="20"/>
          <w:szCs w:val="20"/>
        </w:rPr>
      </w:pPr>
    </w:p>
    <w:p w:rsidR="00954D06" w:rsidRDefault="00954D06" w:rsidP="00954D06">
      <w:pPr>
        <w:pStyle w:val="msonormalbullet2gifbullet1gif"/>
        <w:spacing w:before="0" w:beforeAutospacing="0" w:after="0" w:afterAutospacing="0"/>
        <w:ind w:firstLine="709"/>
        <w:contextualSpacing/>
        <w:jc w:val="center"/>
        <w:rPr>
          <w:rFonts w:eastAsia="TimesNewRomanPSMT"/>
          <w:sz w:val="20"/>
          <w:szCs w:val="20"/>
        </w:rPr>
      </w:pPr>
    </w:p>
    <w:p w:rsidR="00480CD1" w:rsidRPr="00CA78FB" w:rsidRDefault="00480CD1" w:rsidP="00480CD1">
      <w:pPr>
        <w:pStyle w:val="msonormalbullet2gifbullet1gif"/>
        <w:spacing w:after="0"/>
        <w:ind w:firstLine="4678"/>
        <w:contextualSpacing/>
        <w:jc w:val="both"/>
        <w:rPr>
          <w:sz w:val="20"/>
          <w:szCs w:val="20"/>
        </w:rPr>
      </w:pPr>
      <w:r w:rsidRPr="00CA78FB">
        <w:rPr>
          <w:rFonts w:eastAsia="TimesNewRomanPSMT"/>
          <w:sz w:val="20"/>
          <w:szCs w:val="20"/>
        </w:rPr>
        <w:t>Рисунок цилиндра.</w:t>
      </w:r>
    </w:p>
    <w:p w:rsidR="00CA78FB" w:rsidRDefault="00CA78FB" w:rsidP="00CA78FB">
      <w:pPr>
        <w:pStyle w:val="msonormalbullet2gifbullet1gif"/>
        <w:spacing w:after="0"/>
        <w:ind w:firstLine="567"/>
        <w:contextualSpacing/>
        <w:jc w:val="both"/>
        <w:rPr>
          <w:rFonts w:eastAsia="TimesNewRomanPSMT"/>
          <w:sz w:val="20"/>
          <w:szCs w:val="20"/>
        </w:rPr>
      </w:pPr>
    </w:p>
    <w:p w:rsidR="00CA78FB" w:rsidRDefault="00CA78FB" w:rsidP="00954D06">
      <w:pPr>
        <w:pStyle w:val="msonormalbullet2gifbullet1gif"/>
        <w:spacing w:after="0"/>
        <w:contextualSpacing/>
        <w:jc w:val="both"/>
        <w:rPr>
          <w:sz w:val="20"/>
          <w:szCs w:val="20"/>
        </w:rPr>
      </w:pPr>
    </w:p>
    <w:p w:rsidR="00480CD1" w:rsidRDefault="00CA78FB" w:rsidP="00480CD1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Выполнение задания (самостоятельная работа)</w:t>
      </w:r>
      <w:r w:rsidR="00480CD1">
        <w:rPr>
          <w:sz w:val="20"/>
          <w:szCs w:val="20"/>
        </w:rPr>
        <w:t>: Нарисовать цилиндр на А3</w:t>
      </w:r>
    </w:p>
    <w:p w:rsidR="00480CD1" w:rsidRDefault="00D54CCA" w:rsidP="00480CD1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Наблюдение за процессом работы студентов</w:t>
      </w:r>
    </w:p>
    <w:p w:rsidR="00480CD1" w:rsidRDefault="00D54CCA" w:rsidP="00480CD1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содержания рабочих мест</w:t>
      </w:r>
    </w:p>
    <w:p w:rsidR="00480CD1" w:rsidRDefault="00D54CCA" w:rsidP="00480CD1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правильности и последовательности выполнения задания</w:t>
      </w:r>
    </w:p>
    <w:p w:rsidR="00D54CCA" w:rsidRPr="00480CD1" w:rsidRDefault="00D54CCA" w:rsidP="00480CD1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Оказание помощи в работе студентам</w:t>
      </w:r>
    </w:p>
    <w:p w:rsidR="00D54CCA" w:rsidRPr="008D3371" w:rsidRDefault="00D54CCA" w:rsidP="00D54CCA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D54CCA" w:rsidRPr="008D3371" w:rsidRDefault="00D54CCA" w:rsidP="00D54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D54CCA" w:rsidRPr="008D3371" w:rsidRDefault="00D54CCA" w:rsidP="00D54CCA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D54CCA" w:rsidRPr="008D3371" w:rsidRDefault="00D54CCA" w:rsidP="00D54CCA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D54CCA" w:rsidRPr="008D3371" w:rsidRDefault="00D54CCA" w:rsidP="00D54CCA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D54CCA" w:rsidRPr="008D3371" w:rsidRDefault="00D54CCA" w:rsidP="00D54CCA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D54CCA" w:rsidRDefault="00D54CCA" w:rsidP="00D54CCA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D54CCA" w:rsidRPr="008832EB" w:rsidRDefault="00D54CCA" w:rsidP="00D54CCA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8832EB">
        <w:rPr>
          <w:sz w:val="20"/>
          <w:szCs w:val="20"/>
        </w:rPr>
        <w:t>Домашнее задание</w:t>
      </w:r>
      <w:r>
        <w:rPr>
          <w:sz w:val="20"/>
          <w:szCs w:val="20"/>
        </w:rPr>
        <w:t>: зарисовать</w:t>
      </w:r>
      <w:r w:rsidR="00480CD1">
        <w:rPr>
          <w:sz w:val="20"/>
          <w:szCs w:val="20"/>
        </w:rPr>
        <w:t xml:space="preserve"> построение предмета домашнего обихода</w:t>
      </w:r>
    </w:p>
    <w:p w:rsidR="00D54CCA" w:rsidRDefault="00D54CCA" w:rsidP="00D54CCA">
      <w:pPr>
        <w:pStyle w:val="msonormalbullet2gif"/>
        <w:spacing w:before="0" w:beforeAutospacing="0" w:after="0" w:afterAutospacing="0"/>
        <w:ind w:left="709"/>
        <w:contextualSpacing/>
        <w:jc w:val="both"/>
        <w:rPr>
          <w:rStyle w:val="FontStyle13"/>
          <w:i w:val="0"/>
          <w:sz w:val="20"/>
          <w:szCs w:val="20"/>
        </w:rPr>
      </w:pPr>
    </w:p>
    <w:p w:rsidR="00D54CCA" w:rsidRDefault="00D54CCA" w:rsidP="00D54CCA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347463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Sect="0008330C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D1E3C"/>
    <w:multiLevelType w:val="hybridMultilevel"/>
    <w:tmpl w:val="E2B6E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0166F"/>
    <w:rsid w:val="001917E1"/>
    <w:rsid w:val="001F7612"/>
    <w:rsid w:val="002019EE"/>
    <w:rsid w:val="002B6146"/>
    <w:rsid w:val="002C6B41"/>
    <w:rsid w:val="00305329"/>
    <w:rsid w:val="00337255"/>
    <w:rsid w:val="00347463"/>
    <w:rsid w:val="003F30D4"/>
    <w:rsid w:val="004426FF"/>
    <w:rsid w:val="00480CD1"/>
    <w:rsid w:val="004818C5"/>
    <w:rsid w:val="004E1AD9"/>
    <w:rsid w:val="005535ED"/>
    <w:rsid w:val="00612017"/>
    <w:rsid w:val="006D658B"/>
    <w:rsid w:val="0071360F"/>
    <w:rsid w:val="00923183"/>
    <w:rsid w:val="0094124A"/>
    <w:rsid w:val="00954D06"/>
    <w:rsid w:val="009D1444"/>
    <w:rsid w:val="009F5B7B"/>
    <w:rsid w:val="00A96806"/>
    <w:rsid w:val="00AE6B37"/>
    <w:rsid w:val="00BD5D90"/>
    <w:rsid w:val="00BF0715"/>
    <w:rsid w:val="00C11C76"/>
    <w:rsid w:val="00C7641B"/>
    <w:rsid w:val="00C963A7"/>
    <w:rsid w:val="00CA78FB"/>
    <w:rsid w:val="00CC2F23"/>
    <w:rsid w:val="00D54CCA"/>
    <w:rsid w:val="00DB6EF9"/>
    <w:rsid w:val="00E30CD9"/>
    <w:rsid w:val="00E633DA"/>
    <w:rsid w:val="00ED60EC"/>
    <w:rsid w:val="00F522C3"/>
    <w:rsid w:val="00F6396A"/>
    <w:rsid w:val="00FB0B67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54CCA"/>
    <w:rPr>
      <w:rFonts w:ascii="Arial Narrow" w:hAnsi="Arial Narrow" w:cs="Arial Narrow"/>
      <w:i/>
      <w:iCs/>
      <w:sz w:val="16"/>
      <w:szCs w:val="16"/>
    </w:rPr>
  </w:style>
  <w:style w:type="paragraph" w:customStyle="1" w:styleId="Default">
    <w:name w:val="Default"/>
    <w:rsid w:val="00D54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B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2017-05-19T09:07:00Z</cp:lastPrinted>
  <dcterms:created xsi:type="dcterms:W3CDTF">2017-05-19T09:19:00Z</dcterms:created>
  <dcterms:modified xsi:type="dcterms:W3CDTF">2017-05-19T09:19:00Z</dcterms:modified>
</cp:coreProperties>
</file>