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F8" w:rsidRPr="000A1AF8" w:rsidRDefault="000A1AF8" w:rsidP="000A1AF8">
      <w:pPr>
        <w:pStyle w:val="a3"/>
        <w:numPr>
          <w:ilvl w:val="0"/>
          <w:numId w:val="2"/>
        </w:numPr>
        <w:rPr>
          <w:b/>
          <w:color w:val="222A35" w:themeColor="text2" w:themeShade="80"/>
          <w:sz w:val="36"/>
          <w:szCs w:val="36"/>
          <w:u w:val="single"/>
          <w:lang w:eastAsia="ar-SA"/>
        </w:rPr>
      </w:pPr>
      <w:r w:rsidRPr="000A1AF8">
        <w:rPr>
          <w:b/>
          <w:color w:val="222A35" w:themeColor="text2" w:themeShade="80"/>
          <w:sz w:val="36"/>
          <w:szCs w:val="36"/>
          <w:u w:val="single"/>
          <w:lang w:eastAsia="ar-SA"/>
        </w:rPr>
        <w:t>Выполнение Городецкой росписи с включением коней</w:t>
      </w:r>
    </w:p>
    <w:p w:rsidR="000A1AF8" w:rsidRDefault="000A1AF8" w:rsidP="000A1AF8">
      <w:pPr>
        <w:spacing w:after="0" w:line="240" w:lineRule="auto"/>
        <w:rPr>
          <w:b/>
          <w:color w:val="222A35" w:themeColor="text2" w:themeShade="80"/>
          <w:sz w:val="44"/>
          <w:szCs w:val="44"/>
          <w:u w:val="single"/>
          <w:lang w:eastAsia="ar-SA"/>
        </w:rPr>
      </w:pPr>
    </w:p>
    <w:p w:rsidR="000A1AF8" w:rsidRDefault="000A1AF8" w:rsidP="000A1AF8">
      <w:pPr>
        <w:spacing w:after="0" w:line="312" w:lineRule="auto"/>
        <w:ind w:firstLine="505"/>
        <w:jc w:val="both"/>
        <w:rPr>
          <w:rFonts w:ascii="Times New Roman" w:hAnsi="Times New Roman" w:cs="Times New Roman"/>
          <w:iCs/>
          <w:kern w:val="16"/>
          <w:sz w:val="28"/>
          <w:szCs w:val="28"/>
        </w:rPr>
      </w:pPr>
      <w:r>
        <w:rPr>
          <w:rFonts w:ascii="Times New Roman" w:hAnsi="Times New Roman" w:cs="Times New Roman"/>
          <w:sz w:val="28"/>
          <w:szCs w:val="28"/>
        </w:rPr>
        <w:t xml:space="preserve">Конь, как </w:t>
      </w:r>
      <w:proofErr w:type="gramStart"/>
      <w:r>
        <w:rPr>
          <w:rFonts w:ascii="Times New Roman" w:hAnsi="Times New Roman" w:cs="Times New Roman"/>
          <w:sz w:val="28"/>
          <w:szCs w:val="28"/>
        </w:rPr>
        <w:t>правило,  располагается</w:t>
      </w:r>
      <w:proofErr w:type="gramEnd"/>
      <w:r>
        <w:rPr>
          <w:rFonts w:ascii="Times New Roman" w:hAnsi="Times New Roman" w:cs="Times New Roman"/>
          <w:sz w:val="28"/>
          <w:szCs w:val="28"/>
        </w:rPr>
        <w:t xml:space="preserve"> в центральной части эскиза, и является центром композиции. Композиционное построение в большинстве случаев используется гирлянда или букет. Расположение гирлянды может быть не обязательно по середине, она может располагаться и в боковой части эскиза.</w:t>
      </w:r>
      <w:r>
        <w:rPr>
          <w:rFonts w:ascii="Times New Roman" w:hAnsi="Times New Roman" w:cs="Times New Roman"/>
          <w:iCs/>
          <w:kern w:val="16"/>
          <w:sz w:val="28"/>
          <w:szCs w:val="28"/>
        </w:rPr>
        <w:t xml:space="preserve"> При разработке эскиза в карандаше не забывайте о воздушном пространстве у краев. Здесь можно при возможности написать кайму. Определитесь с цветовым решением эскиза. При выполнении орнамента красками сначала наводим контур элементов, так как работа выполняется гуашью, и она может размазываться при наложении другой краски по цвету. Эту работу выполняем кистью № 2.</w:t>
      </w:r>
    </w:p>
    <w:p w:rsidR="000A1AF8" w:rsidRDefault="000A1AF8" w:rsidP="000A1AF8">
      <w:pPr>
        <w:spacing w:after="0" w:line="312" w:lineRule="auto"/>
        <w:ind w:firstLine="505"/>
        <w:jc w:val="both"/>
        <w:rPr>
          <w:rFonts w:ascii="Times New Roman" w:hAnsi="Times New Roman" w:cs="Times New Roman"/>
          <w:iCs/>
          <w:kern w:val="16"/>
          <w:sz w:val="28"/>
          <w:szCs w:val="28"/>
        </w:rPr>
      </w:pPr>
      <w:r>
        <w:rPr>
          <w:rFonts w:ascii="Times New Roman" w:hAnsi="Times New Roman" w:cs="Times New Roman"/>
          <w:iCs/>
          <w:kern w:val="16"/>
          <w:sz w:val="28"/>
          <w:szCs w:val="28"/>
        </w:rPr>
        <w:t xml:space="preserve">Далее заливаем фон, цвет которого вы выбираете сами. Выполняется эта операция более толстой кистью, чтобы равномерно легла краска. После этого выполняется подмалевка элементов. Стараемся делать четкий контур цветов, листьев, бутонов, птиц. Следующей операцией является </w:t>
      </w:r>
      <w:proofErr w:type="spellStart"/>
      <w:r>
        <w:rPr>
          <w:rFonts w:ascii="Times New Roman" w:hAnsi="Times New Roman" w:cs="Times New Roman"/>
          <w:iCs/>
          <w:kern w:val="16"/>
          <w:sz w:val="28"/>
          <w:szCs w:val="28"/>
        </w:rPr>
        <w:t>тенежка</w:t>
      </w:r>
      <w:proofErr w:type="spellEnd"/>
      <w:r>
        <w:rPr>
          <w:rFonts w:ascii="Times New Roman" w:hAnsi="Times New Roman" w:cs="Times New Roman"/>
          <w:iCs/>
          <w:kern w:val="16"/>
          <w:sz w:val="28"/>
          <w:szCs w:val="28"/>
        </w:rPr>
        <w:t xml:space="preserve">, которая выполняется более темной краской. Здесь используются элементы, такие как скобки, пуговки. Далее идет оживка, которая выполняется белилами и состоит из нажимов, </w:t>
      </w:r>
      <w:proofErr w:type="spellStart"/>
      <w:r>
        <w:rPr>
          <w:rFonts w:ascii="Times New Roman" w:hAnsi="Times New Roman" w:cs="Times New Roman"/>
          <w:iCs/>
          <w:kern w:val="16"/>
          <w:sz w:val="28"/>
          <w:szCs w:val="28"/>
        </w:rPr>
        <w:t>травочных</w:t>
      </w:r>
      <w:proofErr w:type="spellEnd"/>
      <w:r>
        <w:rPr>
          <w:rFonts w:ascii="Times New Roman" w:hAnsi="Times New Roman" w:cs="Times New Roman"/>
          <w:iCs/>
          <w:kern w:val="16"/>
          <w:sz w:val="28"/>
          <w:szCs w:val="28"/>
        </w:rPr>
        <w:t xml:space="preserve"> мазков, скобок и других элементов. </w:t>
      </w:r>
      <w:proofErr w:type="spellStart"/>
      <w:r>
        <w:rPr>
          <w:rFonts w:ascii="Times New Roman" w:hAnsi="Times New Roman" w:cs="Times New Roman"/>
          <w:iCs/>
          <w:kern w:val="16"/>
          <w:sz w:val="28"/>
          <w:szCs w:val="28"/>
        </w:rPr>
        <w:t>Тенежка</w:t>
      </w:r>
      <w:proofErr w:type="spellEnd"/>
      <w:r>
        <w:rPr>
          <w:rFonts w:ascii="Times New Roman" w:hAnsi="Times New Roman" w:cs="Times New Roman"/>
          <w:iCs/>
          <w:kern w:val="16"/>
          <w:sz w:val="28"/>
          <w:szCs w:val="28"/>
        </w:rPr>
        <w:t xml:space="preserve"> и оживка выполняется кистью № 2.</w:t>
      </w:r>
    </w:p>
    <w:p w:rsidR="000A1AF8" w:rsidRDefault="000A1AF8" w:rsidP="000A1AF8">
      <w:pPr>
        <w:spacing w:after="0" w:line="312" w:lineRule="auto"/>
        <w:ind w:firstLine="505"/>
        <w:jc w:val="both"/>
        <w:rPr>
          <w:rFonts w:ascii="Times New Roman" w:hAnsi="Times New Roman" w:cs="Times New Roman"/>
          <w:iCs/>
          <w:kern w:val="16"/>
          <w:sz w:val="28"/>
          <w:szCs w:val="28"/>
        </w:rPr>
      </w:pPr>
      <w:r>
        <w:rPr>
          <w:rFonts w:ascii="Times New Roman" w:hAnsi="Times New Roman" w:cs="Times New Roman"/>
          <w:iCs/>
          <w:kern w:val="16"/>
          <w:sz w:val="28"/>
          <w:szCs w:val="28"/>
        </w:rPr>
        <w:t>Конь может быть не обязательно черным. Его можно выполнять и другой краской в зависимости от цветового решения фона.</w:t>
      </w:r>
    </w:p>
    <w:p w:rsidR="000A1AF8" w:rsidRDefault="000A1AF8" w:rsidP="000A1AF8">
      <w:pPr>
        <w:ind w:firstLine="502"/>
        <w:jc w:val="both"/>
        <w:rPr>
          <w:rFonts w:ascii="Times New Roman" w:hAnsi="Times New Roman" w:cs="Times New Roman"/>
          <w:sz w:val="28"/>
          <w:szCs w:val="28"/>
        </w:rPr>
      </w:pPr>
    </w:p>
    <w:p w:rsidR="000A1AF8" w:rsidRDefault="000A1AF8" w:rsidP="000A1AF8">
      <w:pPr>
        <w:ind w:firstLine="502"/>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0C9082A1" wp14:editId="1EEFFF35">
            <wp:simplePos x="0" y="0"/>
            <wp:positionH relativeFrom="column">
              <wp:posOffset>3326268</wp:posOffset>
            </wp:positionH>
            <wp:positionV relativeFrom="paragraph">
              <wp:posOffset>8117</wp:posOffset>
            </wp:positionV>
            <wp:extent cx="2410460" cy="3476625"/>
            <wp:effectExtent l="0" t="0" r="8890" b="9525"/>
            <wp:wrapNone/>
            <wp:docPr id="29" name="Рисунок 29" descr="Скан_2020120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26" descr="Скан_20201204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0460" cy="3476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5A8EF25A" wp14:editId="38F43B37">
            <wp:simplePos x="0" y="0"/>
            <wp:positionH relativeFrom="margin">
              <wp:align>left</wp:align>
            </wp:positionH>
            <wp:positionV relativeFrom="paragraph">
              <wp:posOffset>39342</wp:posOffset>
            </wp:positionV>
            <wp:extent cx="2628900" cy="3493135"/>
            <wp:effectExtent l="0" t="0" r="0" b="0"/>
            <wp:wrapNone/>
            <wp:docPr id="30" name="Рисунок 30" descr="Gorodetskaya-rospis-kartinki-shablonyi-trafarety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25" descr="Gorodetskaya-rospis-kartinki-shablonyi-trafaretyi-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3493135"/>
                    </a:xfrm>
                    <a:prstGeom prst="rect">
                      <a:avLst/>
                    </a:prstGeom>
                    <a:noFill/>
                  </pic:spPr>
                </pic:pic>
              </a:graphicData>
            </a:graphic>
            <wp14:sizeRelH relativeFrom="page">
              <wp14:pctWidth>0</wp14:pctWidth>
            </wp14:sizeRelH>
            <wp14:sizeRelV relativeFrom="page">
              <wp14:pctHeight>0</wp14:pctHeight>
            </wp14:sizeRelV>
          </wp:anchor>
        </w:drawing>
      </w:r>
    </w:p>
    <w:p w:rsidR="000A1AF8" w:rsidRDefault="000A1AF8" w:rsidP="000A1AF8">
      <w:pPr>
        <w:ind w:firstLine="502"/>
        <w:jc w:val="both"/>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bookmarkStart w:id="0" w:name="_GoBack"/>
      <w:r>
        <w:rPr>
          <w:noProof/>
          <w:lang w:eastAsia="ru-RU"/>
        </w:rPr>
        <w:lastRenderedPageBreak/>
        <w:drawing>
          <wp:anchor distT="0" distB="0" distL="114300" distR="114300" simplePos="0" relativeHeight="251662336" behindDoc="0" locked="0" layoutInCell="1" allowOverlap="1" wp14:anchorId="08A1C17C" wp14:editId="40885AA9">
            <wp:simplePos x="0" y="0"/>
            <wp:positionH relativeFrom="column">
              <wp:posOffset>3573145</wp:posOffset>
            </wp:positionH>
            <wp:positionV relativeFrom="paragraph">
              <wp:posOffset>521970</wp:posOffset>
            </wp:positionV>
            <wp:extent cx="2200275" cy="3426460"/>
            <wp:effectExtent l="0" t="0" r="9525" b="2540"/>
            <wp:wrapNone/>
            <wp:docPr id="27" name="Рисунок 27" descr="Скан_2020120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28" descr="Скан_20201204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342646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lang w:eastAsia="ru-RU"/>
        </w:rPr>
        <w:drawing>
          <wp:anchor distT="0" distB="0" distL="114300" distR="114300" simplePos="0" relativeHeight="251661312" behindDoc="0" locked="0" layoutInCell="1" allowOverlap="1" wp14:anchorId="781E47E0" wp14:editId="3CB86259">
            <wp:simplePos x="0" y="0"/>
            <wp:positionH relativeFrom="column">
              <wp:posOffset>106680</wp:posOffset>
            </wp:positionH>
            <wp:positionV relativeFrom="paragraph">
              <wp:posOffset>466725</wp:posOffset>
            </wp:positionV>
            <wp:extent cx="2405380" cy="3274060"/>
            <wp:effectExtent l="0" t="0" r="0" b="2540"/>
            <wp:wrapNone/>
            <wp:docPr id="28" name="Рисунок 28" descr="Скан_20201204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27" descr="Скан_20201204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0" cy="3274060"/>
                    </a:xfrm>
                    <a:prstGeom prst="rect">
                      <a:avLst/>
                    </a:prstGeom>
                    <a:noFill/>
                  </pic:spPr>
                </pic:pic>
              </a:graphicData>
            </a:graphic>
            <wp14:sizeRelH relativeFrom="page">
              <wp14:pctWidth>0</wp14:pctWidth>
            </wp14:sizeRelH>
            <wp14:sizeRelV relativeFrom="page">
              <wp14:pctHeight>0</wp14:pctHeight>
            </wp14:sizeRelV>
          </wp:anchor>
        </w:drawing>
      </w: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ind w:firstLine="502"/>
        <w:rPr>
          <w:rFonts w:ascii="Times New Roman" w:hAnsi="Times New Roman" w:cs="Times New Roman"/>
          <w:sz w:val="28"/>
          <w:szCs w:val="28"/>
        </w:rPr>
      </w:pPr>
    </w:p>
    <w:p w:rsidR="000A1AF8" w:rsidRDefault="000A1AF8" w:rsidP="000A1AF8">
      <w:pPr>
        <w:rPr>
          <w:rFonts w:ascii="Times New Roman" w:hAnsi="Times New Roman" w:cs="Times New Roman"/>
          <w:iCs/>
          <w:kern w:val="16"/>
          <w:sz w:val="28"/>
          <w:szCs w:val="28"/>
        </w:rPr>
      </w:pPr>
    </w:p>
    <w:p w:rsidR="00364187" w:rsidRDefault="000A1AF8"/>
    <w:sectPr w:rsidR="00364187" w:rsidSect="002E598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FD8"/>
    <w:multiLevelType w:val="hybridMultilevel"/>
    <w:tmpl w:val="0840C8B6"/>
    <w:lvl w:ilvl="0" w:tplc="870C51AC">
      <w:start w:val="4"/>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40B9380E"/>
    <w:multiLevelType w:val="hybridMultilevel"/>
    <w:tmpl w:val="4B6260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F8"/>
    <w:rsid w:val="000A1AF8"/>
    <w:rsid w:val="002E598E"/>
    <w:rsid w:val="00626F7F"/>
    <w:rsid w:val="006758CB"/>
    <w:rsid w:val="00880486"/>
    <w:rsid w:val="00BA2719"/>
    <w:rsid w:val="00D577B5"/>
    <w:rsid w:val="00ED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137F-948C-405A-90D9-0F25F30B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AF8"/>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F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Бабулица</dc:creator>
  <cp:keywords/>
  <dc:description/>
  <cp:lastModifiedBy>Бабулица</cp:lastModifiedBy>
  <cp:revision>1</cp:revision>
  <dcterms:created xsi:type="dcterms:W3CDTF">2021-01-07T07:11:00Z</dcterms:created>
  <dcterms:modified xsi:type="dcterms:W3CDTF">2021-01-07T07:14:00Z</dcterms:modified>
</cp:coreProperties>
</file>