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60" w:rsidRDefault="0077020D">
      <w:pPr>
        <w:rPr>
          <w:rFonts w:cstheme="minorHAnsi"/>
          <w:b/>
          <w:color w:val="000000"/>
          <w:sz w:val="32"/>
          <w:szCs w:val="21"/>
          <w:shd w:val="clear" w:color="auto" w:fill="FFFFFF"/>
        </w:rPr>
      </w:pPr>
      <w:r w:rsidRPr="0077020D">
        <w:rPr>
          <w:rFonts w:cstheme="minorHAnsi"/>
          <w:b/>
          <w:color w:val="000000"/>
          <w:sz w:val="32"/>
          <w:szCs w:val="21"/>
          <w:shd w:val="clear" w:color="auto" w:fill="FFFFFF"/>
        </w:rPr>
        <w:t>9 группа</w:t>
      </w:r>
    </w:p>
    <w:p w:rsidR="0077020D" w:rsidRDefault="0077020D" w:rsidP="0077020D">
      <w:pPr>
        <w:rPr>
          <w:rFonts w:cstheme="minorHAnsi"/>
          <w:color w:val="000000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1"/>
          <w:shd w:val="clear" w:color="auto" w:fill="FFFFFF"/>
        </w:rPr>
        <w:t>9 групп</w:t>
      </w:r>
      <w:proofErr w:type="gramStart"/>
      <w:r>
        <w:rPr>
          <w:rFonts w:cstheme="minorHAnsi"/>
          <w:b/>
          <w:color w:val="000000"/>
          <w:sz w:val="24"/>
          <w:szCs w:val="21"/>
          <w:shd w:val="clear" w:color="auto" w:fill="FFFFFF"/>
        </w:rPr>
        <w:t>а(</w:t>
      </w:r>
      <w:proofErr w:type="gramEnd"/>
      <w:r>
        <w:rPr>
          <w:rFonts w:cstheme="minorHAnsi"/>
          <w:b/>
          <w:color w:val="000000"/>
          <w:sz w:val="24"/>
          <w:szCs w:val="21"/>
          <w:shd w:val="clear" w:color="auto" w:fill="FFFFFF"/>
        </w:rPr>
        <w:t>Математика)</w:t>
      </w:r>
      <w:r>
        <w:rPr>
          <w:rFonts w:cstheme="minorHAnsi"/>
          <w:color w:val="000000"/>
          <w:szCs w:val="21"/>
          <w:shd w:val="clear" w:color="auto" w:fill="FFFFFF"/>
        </w:rPr>
        <w:br/>
        <w:t>1. Повторить материал по теме «Производная» пар. 44-52</w:t>
      </w:r>
      <w:r>
        <w:rPr>
          <w:rFonts w:cstheme="minorHAnsi"/>
          <w:color w:val="000000"/>
          <w:szCs w:val="21"/>
          <w:shd w:val="clear" w:color="auto" w:fill="FFFFFF"/>
        </w:rPr>
        <w:br/>
        <w:t>2. Выполнить задание: Проверь себя стр. 288.</w:t>
      </w:r>
    </w:p>
    <w:p w:rsidR="0077020D" w:rsidRDefault="0077020D" w:rsidP="0077020D">
      <w:pPr>
        <w:rPr>
          <w:rFonts w:cstheme="minorHAnsi"/>
          <w:color w:val="000000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1"/>
          <w:shd w:val="clear" w:color="auto" w:fill="FFFFFF"/>
        </w:rPr>
        <w:t>9 групп</w:t>
      </w:r>
      <w:proofErr w:type="gramStart"/>
      <w:r>
        <w:rPr>
          <w:rFonts w:cstheme="minorHAnsi"/>
          <w:b/>
          <w:color w:val="000000"/>
          <w:sz w:val="24"/>
          <w:szCs w:val="21"/>
          <w:shd w:val="clear" w:color="auto" w:fill="FFFFFF"/>
        </w:rPr>
        <w:t>а(</w:t>
      </w:r>
      <w:proofErr w:type="gramEnd"/>
      <w:r>
        <w:rPr>
          <w:rFonts w:cstheme="minorHAnsi"/>
          <w:b/>
          <w:color w:val="000000"/>
          <w:sz w:val="24"/>
          <w:szCs w:val="21"/>
          <w:shd w:val="clear" w:color="auto" w:fill="FFFFFF"/>
        </w:rPr>
        <w:t>ДОДО)</w:t>
      </w:r>
      <w:r>
        <w:rPr>
          <w:rFonts w:cstheme="minorHAnsi"/>
          <w:b/>
          <w:color w:val="000000"/>
          <w:szCs w:val="21"/>
          <w:shd w:val="clear" w:color="auto" w:fill="FFFFFF"/>
        </w:rPr>
        <w:br/>
      </w:r>
      <w:r>
        <w:rPr>
          <w:rFonts w:cstheme="minorHAnsi"/>
          <w:color w:val="000000"/>
          <w:szCs w:val="21"/>
          <w:shd w:val="clear" w:color="auto" w:fill="FFFFFF"/>
        </w:rPr>
        <w:t xml:space="preserve">1. Изучить тему: «Технология индексации документов» - </w:t>
      </w:r>
      <w:hyperlink r:id="rId6" w:history="1">
        <w:r>
          <w:rPr>
            <w:rStyle w:val="a3"/>
            <w:rFonts w:cstheme="minorHAnsi"/>
            <w:szCs w:val="21"/>
            <w:shd w:val="clear" w:color="auto" w:fill="FFFFFF"/>
          </w:rPr>
          <w:t>«Ссылка»</w:t>
        </w:r>
      </w:hyperlink>
      <w:r>
        <w:rPr>
          <w:rFonts w:cstheme="minorHAnsi"/>
          <w:color w:val="000000"/>
          <w:szCs w:val="21"/>
          <w:shd w:val="clear" w:color="auto" w:fill="FFFFFF"/>
        </w:rPr>
        <w:br/>
        <w:t>2. Составить по теме 10 вопросов с развернутым ответом.</w:t>
      </w:r>
    </w:p>
    <w:p w:rsidR="0077020D" w:rsidRDefault="0077020D" w:rsidP="0077020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 w:cstheme="minorHAnsi"/>
          <w:color w:val="000000"/>
          <w:szCs w:val="21"/>
          <w:shd w:val="clear" w:color="auto" w:fill="FFFFFF"/>
        </w:rPr>
      </w:pPr>
      <w:r>
        <w:rPr>
          <w:rFonts w:cstheme="minorHAnsi"/>
          <w:b/>
          <w:color w:val="000000"/>
          <w:szCs w:val="21"/>
          <w:shd w:val="clear" w:color="auto" w:fill="FFFFFF"/>
        </w:rPr>
        <w:t>9 групп</w:t>
      </w:r>
      <w:proofErr w:type="gramStart"/>
      <w:r>
        <w:rPr>
          <w:rFonts w:cstheme="minorHAnsi"/>
          <w:b/>
          <w:color w:val="000000"/>
          <w:szCs w:val="21"/>
          <w:shd w:val="clear" w:color="auto" w:fill="FFFFFF"/>
        </w:rPr>
        <w:t>а(</w:t>
      </w:r>
      <w:proofErr w:type="gramEnd"/>
      <w:r>
        <w:rPr>
          <w:rFonts w:cstheme="minorHAnsi"/>
          <w:b/>
          <w:color w:val="000000"/>
          <w:szCs w:val="21"/>
          <w:shd w:val="clear" w:color="auto" w:fill="FFFFFF"/>
        </w:rPr>
        <w:t>Практика)</w:t>
      </w:r>
      <w:r>
        <w:rPr>
          <w:rFonts w:cstheme="minorHAnsi"/>
          <w:b/>
          <w:color w:val="000000"/>
          <w:szCs w:val="21"/>
          <w:shd w:val="clear" w:color="auto" w:fill="FFFFFF"/>
        </w:rPr>
        <w:br/>
      </w:r>
      <w:r>
        <w:rPr>
          <w:rFonts w:asciiTheme="minorHAnsi" w:hAnsiTheme="minorHAnsi" w:cstheme="minorHAnsi"/>
          <w:color w:val="000000"/>
          <w:szCs w:val="21"/>
          <w:shd w:val="clear" w:color="auto" w:fill="FFFFFF"/>
        </w:rPr>
        <w:t>Изучить материал по теме: «Оформление картотеки учета документов»</w:t>
      </w:r>
    </w:p>
    <w:p w:rsidR="0077020D" w:rsidRDefault="0077020D" w:rsidP="0077020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Cs w:val="21"/>
          <w:shd w:val="clear" w:color="auto" w:fill="FFFFFF"/>
        </w:rPr>
        <w:t>1</w:t>
      </w:r>
      <w:r w:rsidRPr="0077020D">
        <w:rPr>
          <w:rFonts w:asciiTheme="minorHAnsi" w:hAnsiTheme="minorHAnsi" w:cstheme="minorHAnsi"/>
          <w:color w:val="000000"/>
          <w:szCs w:val="21"/>
          <w:shd w:val="clear" w:color="auto" w:fill="FFFFFF"/>
        </w:rPr>
        <w:t>.</w:t>
      </w:r>
      <w:r w:rsidRPr="0077020D">
        <w:rPr>
          <w:rFonts w:cstheme="minorHAnsi"/>
          <w:color w:val="000000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Cs w:val="21"/>
          <w:shd w:val="clear" w:color="auto" w:fill="FFFFFF"/>
        </w:rPr>
        <w:t>Изучить</w:t>
      </w:r>
      <w:r w:rsidRPr="0077020D">
        <w:rPr>
          <w:rFonts w:asciiTheme="minorHAnsi" w:hAnsiTheme="minorHAnsi" w:cstheme="minorHAnsi"/>
          <w:color w:val="000000"/>
          <w:szCs w:val="21"/>
          <w:shd w:val="clear" w:color="auto" w:fill="FFFFFF"/>
        </w:rPr>
        <w:t>:</w:t>
      </w:r>
      <w:r>
        <w:rPr>
          <w:rFonts w:cstheme="minorHAnsi"/>
          <w:color w:val="000000"/>
          <w:szCs w:val="21"/>
          <w:shd w:val="clear" w:color="auto" w:fill="FFFFFF"/>
        </w:rPr>
        <w:br/>
      </w: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     1.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Картотека организаций ведется в районной комиссии и состоит из карточек учета организаций </w:t>
      </w:r>
      <w:hyperlink r:id="rId7" w:history="1">
        <w:r>
          <w:rPr>
            <w:rStyle w:val="a3"/>
            <w:rFonts w:asciiTheme="minorHAnsi" w:hAnsiTheme="minorHAnsi" w:cs="Arial"/>
            <w:color w:val="3C5F87"/>
            <w:sz w:val="20"/>
            <w:szCs w:val="20"/>
            <w:bdr w:val="none" w:sz="0" w:space="0" w:color="auto" w:frame="1"/>
          </w:rPr>
          <w:t>(форма 18)</w:t>
        </w:r>
      </w:hyperlink>
      <w:r>
        <w:rPr>
          <w:rFonts w:asciiTheme="minorHAnsi" w:hAnsiTheme="minorHAnsi" w:cs="Arial"/>
          <w:color w:val="000000"/>
          <w:sz w:val="20"/>
          <w:szCs w:val="20"/>
        </w:rPr>
        <w:t>, размещенных в алфавитном порядке по наименованиям организаций. Картотека включает два раздела:</w:t>
      </w:r>
    </w:p>
    <w:p w:rsidR="0077020D" w:rsidRDefault="0077020D" w:rsidP="0077020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 w:cs="Arial"/>
          <w:color w:val="000000"/>
          <w:sz w:val="20"/>
          <w:szCs w:val="20"/>
        </w:rPr>
      </w:pPr>
      <w:bookmarkStart w:id="0" w:name="100627"/>
      <w:bookmarkEnd w:id="0"/>
      <w:r>
        <w:rPr>
          <w:rFonts w:asciiTheme="minorHAnsi" w:hAnsiTheme="minorHAnsi" w:cs="Arial"/>
          <w:color w:val="000000"/>
          <w:sz w:val="20"/>
          <w:szCs w:val="20"/>
        </w:rPr>
        <w:t>раздел</w:t>
      </w:r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 xml:space="preserve"> А</w:t>
      </w:r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- организации, где ведется только воинский учет граждан, пребывающих в запасе;</w:t>
      </w:r>
    </w:p>
    <w:p w:rsidR="0077020D" w:rsidRDefault="0077020D" w:rsidP="0077020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 w:cs="Arial"/>
          <w:color w:val="000000"/>
          <w:sz w:val="20"/>
          <w:szCs w:val="20"/>
        </w:rPr>
      </w:pPr>
      <w:bookmarkStart w:id="1" w:name="100628"/>
      <w:bookmarkEnd w:id="1"/>
      <w:r>
        <w:rPr>
          <w:rFonts w:asciiTheme="minorHAnsi" w:hAnsiTheme="minorHAnsi" w:cs="Arial"/>
          <w:color w:val="000000"/>
          <w:sz w:val="20"/>
          <w:szCs w:val="20"/>
        </w:rPr>
        <w:t>раздел</w:t>
      </w:r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 xml:space="preserve"> Б</w:t>
      </w:r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- организации, где ведется воинский учет и бронирование граждан, пребывающих в запасе.</w:t>
      </w:r>
    </w:p>
    <w:p w:rsidR="0077020D" w:rsidRDefault="0077020D" w:rsidP="0077020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 w:cs="Arial"/>
          <w:color w:val="000000"/>
          <w:sz w:val="20"/>
          <w:szCs w:val="20"/>
        </w:rPr>
      </w:pPr>
      <w:bookmarkStart w:id="2" w:name="100629"/>
      <w:bookmarkEnd w:id="2"/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     2.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Карточка учета организации заполняется и представляется в районную комиссию всеми организациями, расположенными на территории муниципального образования.</w:t>
      </w:r>
    </w:p>
    <w:p w:rsidR="0077020D" w:rsidRDefault="0077020D" w:rsidP="0077020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 w:cs="Arial"/>
          <w:color w:val="000000"/>
          <w:sz w:val="20"/>
          <w:szCs w:val="20"/>
        </w:rPr>
      </w:pPr>
      <w:bookmarkStart w:id="3" w:name="100630"/>
      <w:bookmarkEnd w:id="3"/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     3.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Карточки учета организаций регистрируются в районной комиссии в журнале регистрации карточек учета организаций (с указанием номера по порядку, наименования организации, раздела картотеки, к которому отнесена организация, и даты первичной регистрации). Регистрационный номер организации соответствует порядковому номеру записи в журнале регистрации.</w:t>
      </w:r>
      <w:bookmarkStart w:id="4" w:name="100631"/>
      <w:bookmarkEnd w:id="4"/>
      <w:r>
        <w:rPr>
          <w:rFonts w:asciiTheme="minorHAnsi" w:hAnsiTheme="minorHAnsi" w:cs="Arial"/>
          <w:color w:val="000000"/>
          <w:sz w:val="20"/>
          <w:szCs w:val="20"/>
        </w:rPr>
        <w:t xml:space="preserve"> После отнесения организации к разделу</w:t>
      </w:r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 xml:space="preserve"> А</w:t>
      </w:r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или Б картотеки в регистрационном номере дополнительно указывается раздел картотеки (например, 121-А).</w:t>
      </w:r>
      <w:bookmarkStart w:id="5" w:name="100632"/>
      <w:bookmarkEnd w:id="5"/>
      <w:r>
        <w:rPr>
          <w:rFonts w:asciiTheme="minorHAnsi" w:hAnsiTheme="minorHAnsi" w:cs="Arial"/>
          <w:color w:val="000000"/>
          <w:sz w:val="20"/>
          <w:szCs w:val="20"/>
        </w:rPr>
        <w:t xml:space="preserve"> Карточка учета организации заполняется в двух экземплярах. На экземпляре, который остается в деле организации, в районной комиссии ставится отметка о регистрации.</w:t>
      </w:r>
      <w:bookmarkStart w:id="6" w:name="100633"/>
      <w:bookmarkEnd w:id="6"/>
    </w:p>
    <w:p w:rsidR="0077020D" w:rsidRDefault="0077020D" w:rsidP="0077020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    4.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В организациях, ведущих только воинский учет граждан, пребывающих в запасе, </w:t>
      </w:r>
      <w:hyperlink r:id="rId8" w:history="1">
        <w:r>
          <w:rPr>
            <w:rStyle w:val="a3"/>
            <w:rFonts w:asciiTheme="minorHAnsi" w:hAnsiTheme="minorHAnsi" w:cs="Arial"/>
            <w:color w:val="3C5F87"/>
            <w:sz w:val="20"/>
            <w:szCs w:val="20"/>
            <w:bdr w:val="none" w:sz="0" w:space="0" w:color="auto" w:frame="1"/>
          </w:rPr>
          <w:t>подпункт 10.2</w:t>
        </w:r>
      </w:hyperlink>
      <w:r>
        <w:rPr>
          <w:rFonts w:asciiTheme="minorHAnsi" w:hAnsiTheme="minorHAnsi" w:cs="Arial"/>
          <w:color w:val="000000"/>
          <w:sz w:val="20"/>
          <w:szCs w:val="20"/>
        </w:rPr>
        <w:t> не заполняется.</w:t>
      </w:r>
    </w:p>
    <w:p w:rsidR="0077020D" w:rsidRDefault="0077020D" w:rsidP="0077020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 w:cs="Arial"/>
          <w:color w:val="000000"/>
          <w:sz w:val="20"/>
          <w:szCs w:val="20"/>
        </w:rPr>
      </w:pPr>
      <w:bookmarkStart w:id="7" w:name="100634"/>
      <w:bookmarkEnd w:id="7"/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     5.</w:t>
      </w:r>
      <w:r>
        <w:rPr>
          <w:rFonts w:asciiTheme="minorHAnsi" w:hAnsiTheme="minorHAnsi" w:cs="Arial"/>
          <w:color w:val="000000"/>
          <w:sz w:val="20"/>
          <w:szCs w:val="20"/>
        </w:rPr>
        <w:t> </w:t>
      </w:r>
      <w:hyperlink r:id="rId9" w:history="1">
        <w:r>
          <w:rPr>
            <w:rStyle w:val="a3"/>
            <w:rFonts w:asciiTheme="minorHAnsi" w:hAnsiTheme="minorHAnsi" w:cs="Arial"/>
            <w:color w:val="3C5F87"/>
            <w:sz w:val="20"/>
            <w:szCs w:val="20"/>
            <w:bdr w:val="none" w:sz="0" w:space="0" w:color="auto" w:frame="1"/>
          </w:rPr>
          <w:t>Пункт 12</w:t>
        </w:r>
      </w:hyperlink>
      <w:r>
        <w:rPr>
          <w:rFonts w:asciiTheme="minorHAnsi" w:hAnsiTheme="minorHAnsi" w:cs="Arial"/>
          <w:color w:val="000000"/>
          <w:sz w:val="20"/>
          <w:szCs w:val="20"/>
        </w:rPr>
        <w:t> заполняется только в организациях, осуществляющих бронирование граждан, пребывающих в запасе.</w:t>
      </w:r>
    </w:p>
    <w:p w:rsidR="0077020D" w:rsidRDefault="0077020D" w:rsidP="0077020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 w:cs="Arial"/>
          <w:color w:val="000000"/>
          <w:sz w:val="20"/>
          <w:szCs w:val="20"/>
        </w:rPr>
      </w:pPr>
      <w:bookmarkStart w:id="8" w:name="100635"/>
      <w:bookmarkEnd w:id="8"/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     6.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В случае снятия организации с учета в районной комиссии (ликвидация организации) в </w:t>
      </w:r>
      <w:hyperlink r:id="rId10" w:history="1">
        <w:r>
          <w:rPr>
            <w:rStyle w:val="a3"/>
            <w:rFonts w:asciiTheme="minorHAnsi" w:hAnsiTheme="minorHAnsi" w:cs="Arial"/>
            <w:color w:val="3C5F87"/>
            <w:sz w:val="20"/>
            <w:szCs w:val="20"/>
            <w:bdr w:val="none" w:sz="0" w:space="0" w:color="auto" w:frame="1"/>
          </w:rPr>
          <w:t>строке</w:t>
        </w:r>
      </w:hyperlink>
      <w:r>
        <w:rPr>
          <w:rFonts w:asciiTheme="minorHAnsi" w:hAnsiTheme="minorHAnsi" w:cs="Arial"/>
          <w:color w:val="000000"/>
          <w:sz w:val="20"/>
          <w:szCs w:val="20"/>
        </w:rPr>
        <w:t> "Отметка о снятии с учета (ликвидации организации)" указываются дата и номер решения вышестоящей организации, решение ликвидационной комиссии или другие причины.</w:t>
      </w:r>
    </w:p>
    <w:p w:rsidR="0077020D" w:rsidRDefault="0077020D" w:rsidP="0077020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 w:cs="Arial"/>
          <w:color w:val="000000"/>
          <w:sz w:val="20"/>
          <w:szCs w:val="20"/>
        </w:rPr>
      </w:pPr>
      <w:bookmarkStart w:id="9" w:name="100636"/>
      <w:bookmarkEnd w:id="9"/>
      <w:r>
        <w:rPr>
          <w:rFonts w:asciiTheme="minorHAnsi" w:hAnsiTheme="minorHAnsi" w:cs="Arial"/>
          <w:color w:val="000000"/>
          <w:sz w:val="20"/>
          <w:szCs w:val="20"/>
        </w:rPr>
        <w:t>В ходе ведения картотеки организаций сведения в карточках учета организаций ежегодно уточняются в сроки, установленные для представления отчета.</w:t>
      </w:r>
    </w:p>
    <w:p w:rsidR="0077020D" w:rsidRDefault="0077020D" w:rsidP="0077020D">
      <w:pPr>
        <w:rPr>
          <w:rFonts w:cstheme="minorHAnsi"/>
          <w:color w:val="000000"/>
          <w:szCs w:val="21"/>
          <w:shd w:val="clear" w:color="auto" w:fill="FFFFFF"/>
        </w:rPr>
      </w:pPr>
      <w:r>
        <w:rPr>
          <w:rFonts w:cstheme="minorHAnsi"/>
          <w:color w:val="000000"/>
          <w:szCs w:val="21"/>
          <w:shd w:val="clear" w:color="auto" w:fill="FFFFFF"/>
        </w:rPr>
        <w:br/>
        <w:t xml:space="preserve">2. Изучить лекцию – </w:t>
      </w:r>
      <w:hyperlink r:id="rId11" w:history="1">
        <w:r>
          <w:rPr>
            <w:rStyle w:val="a3"/>
            <w:rFonts w:cstheme="minorHAnsi"/>
            <w:szCs w:val="21"/>
            <w:shd w:val="clear" w:color="auto" w:fill="FFFFFF"/>
          </w:rPr>
          <w:t>«Ссылка»</w:t>
        </w:r>
      </w:hyperlink>
    </w:p>
    <w:p w:rsidR="0077020D" w:rsidRDefault="0077020D" w:rsidP="0077020D">
      <w:pPr>
        <w:rPr>
          <w:rFonts w:cstheme="minorHAnsi"/>
          <w:color w:val="000000"/>
          <w:szCs w:val="21"/>
          <w:shd w:val="clear" w:color="auto" w:fill="FFFFFF"/>
        </w:rPr>
      </w:pPr>
      <w:r>
        <w:rPr>
          <w:rFonts w:cstheme="minorHAnsi"/>
          <w:color w:val="000000"/>
          <w:szCs w:val="21"/>
          <w:shd w:val="clear" w:color="auto" w:fill="FFFFFF"/>
        </w:rPr>
        <w:t>3. Выполнить практическую работу</w:t>
      </w:r>
      <w:r w:rsidRPr="0077020D">
        <w:rPr>
          <w:rFonts w:cstheme="minorHAnsi"/>
          <w:color w:val="000000"/>
          <w:szCs w:val="21"/>
          <w:shd w:val="clear" w:color="auto" w:fill="FFFFFF"/>
        </w:rPr>
        <w:t xml:space="preserve">: </w:t>
      </w:r>
      <w:r>
        <w:rPr>
          <w:rFonts w:cstheme="minorHAnsi"/>
          <w:color w:val="000000"/>
          <w:szCs w:val="21"/>
          <w:shd w:val="clear" w:color="auto" w:fill="FFFFFF"/>
        </w:rPr>
        <w:t xml:space="preserve">Создать библиотечную картотеку  </w:t>
      </w:r>
    </w:p>
    <w:p w:rsidR="00CA26E9" w:rsidRDefault="00CA26E9" w:rsidP="00CA26E9">
      <w:r>
        <w:t xml:space="preserve">Гр.9 </w:t>
      </w:r>
    </w:p>
    <w:p w:rsidR="00CA26E9" w:rsidRDefault="00CA26E9" w:rsidP="00CA26E9">
      <w:r>
        <w:rPr>
          <w:i/>
        </w:rPr>
        <w:t>Обществознание</w:t>
      </w:r>
      <w:r>
        <w:t xml:space="preserve">   Тема:  </w:t>
      </w:r>
      <w:proofErr w:type="gramStart"/>
      <w:r>
        <w:t>Государство (назвать формы национально-государственного устройства и политические режимы.</w:t>
      </w:r>
      <w:proofErr w:type="gramEnd"/>
      <w:r>
        <w:t xml:space="preserve">  </w:t>
      </w:r>
      <w:proofErr w:type="gramStart"/>
      <w:r>
        <w:t>Дать по этим критериям характеристику Российской Федерации)</w:t>
      </w:r>
      <w:proofErr w:type="gramEnd"/>
    </w:p>
    <w:p w:rsidR="00CA26E9" w:rsidRDefault="00CA26E9" w:rsidP="00CA2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12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77020D" w:rsidRDefault="0077020D">
      <w:pPr>
        <w:rPr>
          <w:sz w:val="24"/>
        </w:rPr>
      </w:pPr>
    </w:p>
    <w:p w:rsidR="00CA26E9" w:rsidRDefault="00CA26E9" w:rsidP="00CA26E9">
      <w:r>
        <w:rPr>
          <w:b/>
          <w:sz w:val="28"/>
        </w:rPr>
        <w:lastRenderedPageBreak/>
        <w:t>БЖ для групп 9, 11-12</w:t>
      </w:r>
      <w:r>
        <w:br/>
        <w:t>Назначение и задачи гражданской обороны (письменный ответ)</w:t>
      </w:r>
    </w:p>
    <w:p w:rsidR="00CA26E9" w:rsidRDefault="00CA26E9">
      <w:pPr>
        <w:rPr>
          <w:sz w:val="24"/>
        </w:rPr>
      </w:pPr>
    </w:p>
    <w:p w:rsidR="00CA26E9" w:rsidRDefault="00CA26E9" w:rsidP="00CA26E9">
      <w:pPr>
        <w:rPr>
          <w:b/>
        </w:rPr>
      </w:pPr>
      <w:r>
        <w:rPr>
          <w:b/>
          <w:sz w:val="28"/>
        </w:rPr>
        <w:t>Русский язык для групп 6, 9, 11-12</w:t>
      </w:r>
      <w:r>
        <w:rPr>
          <w:b/>
          <w:sz w:val="28"/>
        </w:rPr>
        <w:br/>
      </w:r>
      <w:r>
        <w:rPr>
          <w:b/>
        </w:rPr>
        <w:t>Анализ разных типов простых и сложных предложений</w:t>
      </w:r>
    </w:p>
    <w:p w:rsidR="00CA26E9" w:rsidRDefault="00CA26E9" w:rsidP="00CA26E9">
      <w:pPr>
        <w:pStyle w:val="a4"/>
        <w:spacing w:before="0" w:beforeAutospacing="0" w:after="0" w:afterAutospacing="0"/>
        <w:rPr>
          <w:sz w:val="22"/>
        </w:rPr>
      </w:pPr>
      <w:r>
        <w:rPr>
          <w:rStyle w:val="a5"/>
          <w:rFonts w:eastAsia="Calibri"/>
          <w:iCs/>
          <w:sz w:val="22"/>
        </w:rPr>
        <w:t>Задание 1.Спишите, вставляя пропущенные буквы и раскрывая скобки. Графически покажите, какими конструкциями осложнены предложения.</w:t>
      </w:r>
    </w:p>
    <w:p w:rsidR="00CA26E9" w:rsidRDefault="00CA26E9" w:rsidP="00CA26E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r>
        <w:rPr>
          <w:sz w:val="22"/>
        </w:rPr>
        <w:t>Стекл</w:t>
      </w:r>
      <w:proofErr w:type="gramStart"/>
      <w:r>
        <w:rPr>
          <w:sz w:val="22"/>
        </w:rPr>
        <w:t>я(</w:t>
      </w:r>
      <w:proofErr w:type="gramEnd"/>
      <w:r>
        <w:rPr>
          <w:sz w:val="22"/>
        </w:rPr>
        <w:t xml:space="preserve">н, </w:t>
      </w:r>
      <w:proofErr w:type="spellStart"/>
      <w:r>
        <w:rPr>
          <w:sz w:val="22"/>
        </w:rPr>
        <w:t>нн</w:t>
      </w:r>
      <w:proofErr w:type="spellEnd"/>
      <w:r>
        <w:rPr>
          <w:sz w:val="22"/>
        </w:rPr>
        <w:t>)</w:t>
      </w:r>
      <w:proofErr w:type="spellStart"/>
      <w:r>
        <w:rPr>
          <w:sz w:val="22"/>
        </w:rPr>
        <w:t>ый</w:t>
      </w:r>
      <w:proofErr w:type="spellEnd"/>
      <w:r>
        <w:rPr>
          <w:sz w:val="22"/>
        </w:rPr>
        <w:t xml:space="preserve">, редкий и </w:t>
      </w:r>
      <w:proofErr w:type="spellStart"/>
      <w:r>
        <w:rPr>
          <w:sz w:val="22"/>
        </w:rPr>
        <w:t>ядрё</w:t>
      </w:r>
      <w:proofErr w:type="spellEnd"/>
      <w:r>
        <w:rPr>
          <w:sz w:val="22"/>
        </w:rPr>
        <w:t xml:space="preserve">(н, </w:t>
      </w:r>
      <w:proofErr w:type="spellStart"/>
      <w:r>
        <w:rPr>
          <w:sz w:val="22"/>
        </w:rPr>
        <w:t>нн</w:t>
      </w:r>
      <w:proofErr w:type="spellEnd"/>
      <w:r>
        <w:rPr>
          <w:sz w:val="22"/>
        </w:rPr>
        <w:t>)</w:t>
      </w:r>
      <w:proofErr w:type="spellStart"/>
      <w:r>
        <w:rPr>
          <w:sz w:val="22"/>
        </w:rPr>
        <w:t>ый</w:t>
      </w:r>
      <w:proofErr w:type="spellEnd"/>
      <w:r>
        <w:rPr>
          <w:sz w:val="22"/>
        </w:rPr>
        <w:t xml:space="preserve">, с весёлым </w:t>
      </w:r>
      <w:proofErr w:type="spellStart"/>
      <w:r>
        <w:rPr>
          <w:sz w:val="22"/>
        </w:rPr>
        <w:t>ш_рохом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сп_ша</w:t>
      </w:r>
      <w:proofErr w:type="spellEnd"/>
      <w:r>
        <w:rPr>
          <w:sz w:val="22"/>
        </w:rPr>
        <w:t xml:space="preserve">, промчался дождь, и лес зелёный </w:t>
      </w:r>
      <w:proofErr w:type="spellStart"/>
      <w:r>
        <w:rPr>
          <w:sz w:val="22"/>
        </w:rPr>
        <w:t>з_тих</w:t>
      </w:r>
      <w:proofErr w:type="spellEnd"/>
      <w:r>
        <w:rPr>
          <w:sz w:val="22"/>
        </w:rPr>
        <w:t xml:space="preserve">, прохладою дыша. 2) Хорошо, </w:t>
      </w:r>
      <w:proofErr w:type="spellStart"/>
      <w:r>
        <w:rPr>
          <w:sz w:val="22"/>
        </w:rPr>
        <w:t>пр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ятно</w:t>
      </w:r>
      <w:proofErr w:type="spellEnd"/>
      <w:r>
        <w:rPr>
          <w:sz w:val="22"/>
        </w:rPr>
        <w:t xml:space="preserve">, молодо, но всё(таки) чересчур буйно шумели </w:t>
      </w:r>
      <w:proofErr w:type="spellStart"/>
      <w:r>
        <w:rPr>
          <w:sz w:val="22"/>
        </w:rPr>
        <w:t>гр_чи</w:t>
      </w:r>
      <w:proofErr w:type="spellEnd"/>
      <w:r>
        <w:rPr>
          <w:sz w:val="22"/>
        </w:rPr>
        <w:t xml:space="preserve">, в несметном к_(л, </w:t>
      </w:r>
      <w:proofErr w:type="spellStart"/>
      <w:r>
        <w:rPr>
          <w:sz w:val="22"/>
        </w:rPr>
        <w:t>лл</w:t>
      </w:r>
      <w:proofErr w:type="spellEnd"/>
      <w:r>
        <w:rPr>
          <w:sz w:val="22"/>
        </w:rPr>
        <w:t>)</w:t>
      </w:r>
      <w:proofErr w:type="spellStart"/>
      <w:r>
        <w:rPr>
          <w:sz w:val="22"/>
        </w:rPr>
        <w:t>ичестве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нап_лнявшие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в_ршины</w:t>
      </w:r>
      <w:proofErr w:type="spellEnd"/>
      <w:r>
        <w:rPr>
          <w:sz w:val="22"/>
        </w:rPr>
        <w:t xml:space="preserve"> старых деревьев. 3) Щурясь от ветра, я </w:t>
      </w:r>
      <w:proofErr w:type="spellStart"/>
      <w:r>
        <w:rPr>
          <w:sz w:val="22"/>
        </w:rPr>
        <w:t>гл_жу</w:t>
      </w:r>
      <w:proofErr w:type="spellEnd"/>
      <w:r>
        <w:rPr>
          <w:sz w:val="22"/>
        </w:rPr>
        <w:t xml:space="preserve"> в эту тёмную </w:t>
      </w:r>
      <w:proofErr w:type="gramStart"/>
      <w:r>
        <w:rPr>
          <w:sz w:val="22"/>
        </w:rPr>
        <w:t xml:space="preserve">даль. 4) Листья, пригретые солнцем, слабо </w:t>
      </w:r>
      <w:proofErr w:type="spellStart"/>
      <w:r>
        <w:rPr>
          <w:sz w:val="22"/>
        </w:rPr>
        <w:t>к_леблясь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пад_ли</w:t>
      </w:r>
      <w:proofErr w:type="spellEnd"/>
      <w:r>
        <w:rPr>
          <w:sz w:val="22"/>
        </w:rPr>
        <w:t xml:space="preserve"> на тёмные, сырые дорожки. 5) То дождь, то град, то снег, как белый пух, то солнца блеск, лазурь и водопады... 6) На лету они звонко поют, а вокруг зеленеют луга, и стоит, словно зеркало, пруд, отражая свои берега.</w:t>
      </w:r>
      <w:proofErr w:type="gramEnd"/>
      <w:r>
        <w:rPr>
          <w:sz w:val="22"/>
        </w:rPr>
        <w:t xml:space="preserve"> (И. Бунин)</w:t>
      </w:r>
    </w:p>
    <w:p w:rsidR="00CA26E9" w:rsidRDefault="00CA26E9" w:rsidP="00CA26E9">
      <w:pPr>
        <w:pStyle w:val="a4"/>
        <w:spacing w:before="0" w:beforeAutospacing="0" w:after="0" w:afterAutospacing="0"/>
        <w:rPr>
          <w:b/>
          <w:sz w:val="22"/>
        </w:rPr>
      </w:pPr>
    </w:p>
    <w:p w:rsidR="00CA26E9" w:rsidRDefault="00CA26E9" w:rsidP="00CA26E9">
      <w:pPr>
        <w:pStyle w:val="a4"/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Задание 2.Из простых предложений составьте три бессоюзных сложных предложения, используя различные средства связи:</w:t>
      </w:r>
    </w:p>
    <w:p w:rsidR="00CA26E9" w:rsidRDefault="00CA26E9" w:rsidP="00CA26E9">
      <w:pPr>
        <w:pStyle w:val="a4"/>
        <w:spacing w:before="0" w:beforeAutospacing="0" w:after="0" w:afterAutospacing="0"/>
        <w:ind w:left="360"/>
        <w:rPr>
          <w:sz w:val="22"/>
        </w:rPr>
      </w:pPr>
      <w:r>
        <w:rPr>
          <w:rStyle w:val="a6"/>
          <w:sz w:val="22"/>
        </w:rPr>
        <w:t>1) Ночью ударил первый морозец с ветерком.</w:t>
      </w:r>
      <w:r>
        <w:rPr>
          <w:sz w:val="22"/>
        </w:rPr>
        <w:br/>
      </w:r>
      <w:r>
        <w:rPr>
          <w:rStyle w:val="a6"/>
          <w:sz w:val="22"/>
        </w:rPr>
        <w:t>2) После тёплого лета и дождливой осени он казался с непривычки задиристым и крепким.</w:t>
      </w:r>
      <w:r>
        <w:rPr>
          <w:sz w:val="22"/>
        </w:rPr>
        <w:br/>
      </w:r>
      <w:r>
        <w:rPr>
          <w:rStyle w:val="a6"/>
          <w:sz w:val="22"/>
        </w:rPr>
        <w:t>3) Всё вокруг побелело.</w:t>
      </w:r>
    </w:p>
    <w:p w:rsidR="00CA26E9" w:rsidRDefault="00CA26E9" w:rsidP="00CA26E9">
      <w:pPr>
        <w:pStyle w:val="a4"/>
        <w:spacing w:before="0" w:beforeAutospacing="0" w:after="0" w:afterAutospacing="0"/>
        <w:rPr>
          <w:b/>
          <w:sz w:val="22"/>
        </w:rPr>
      </w:pPr>
    </w:p>
    <w:p w:rsidR="00CA26E9" w:rsidRDefault="00CA26E9" w:rsidP="00CA26E9">
      <w:pPr>
        <w:pStyle w:val="a4"/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Задание 3. Перепишите предложения, составьте схемы. Объясните постановку тире.</w:t>
      </w:r>
    </w:p>
    <w:p w:rsidR="00CA26E9" w:rsidRDefault="00CA26E9" w:rsidP="00CA26E9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6"/>
          <w:i w:val="0"/>
          <w:iCs w:val="0"/>
        </w:rPr>
      </w:pPr>
      <w:r>
        <w:rPr>
          <w:rStyle w:val="a6"/>
          <w:sz w:val="22"/>
        </w:rPr>
        <w:t xml:space="preserve">1) Ветер подул с юга — будет дождь (Горький). 2) Его глаза никогда не смотрят просто — они все высматривают да подсматривают (Тургенев). 3) Засыпая, вздрагивают вершины деревьев — на землю сыплются капли дождя (Горький). </w:t>
      </w:r>
      <w:proofErr w:type="gramStart"/>
      <w:r>
        <w:rPr>
          <w:rStyle w:val="a6"/>
          <w:sz w:val="22"/>
        </w:rPr>
        <w:t xml:space="preserve">4) </w:t>
      </w:r>
      <w:proofErr w:type="gramEnd"/>
      <w:r>
        <w:rPr>
          <w:rStyle w:val="a6"/>
          <w:sz w:val="22"/>
        </w:rPr>
        <w:t>Столыпин постоял-постоял, попробовал окликнуть друга, тронул за плечо — ответа не было (</w:t>
      </w:r>
      <w:proofErr w:type="spellStart"/>
      <w:r>
        <w:rPr>
          <w:rStyle w:val="a6"/>
          <w:sz w:val="22"/>
        </w:rPr>
        <w:t>Антокольский</w:t>
      </w:r>
      <w:proofErr w:type="spellEnd"/>
      <w:r>
        <w:rPr>
          <w:rStyle w:val="a6"/>
          <w:sz w:val="22"/>
        </w:rPr>
        <w:t xml:space="preserve">). 5) Резкий воздух обмыл лицо холодной водой — сон сразу прошел (Паустовский). 6) Пришло лето — он, сверх ожидания, остался в Петербурге (Достоевский). 7) </w:t>
      </w:r>
      <w:proofErr w:type="gramStart"/>
      <w:r>
        <w:rPr>
          <w:rStyle w:val="a6"/>
          <w:sz w:val="22"/>
        </w:rPr>
        <w:t>Спесивому</w:t>
      </w:r>
      <w:proofErr w:type="gramEnd"/>
      <w:r>
        <w:rPr>
          <w:rStyle w:val="a6"/>
          <w:sz w:val="22"/>
        </w:rPr>
        <w:t xml:space="preserve"> кланяться — он пуще чванится (пословица).</w:t>
      </w:r>
    </w:p>
    <w:p w:rsidR="00CA26E9" w:rsidRDefault="00CA26E9" w:rsidP="00CA26E9">
      <w:pPr>
        <w:pStyle w:val="a4"/>
        <w:spacing w:before="0" w:beforeAutospacing="0" w:after="0" w:afterAutospacing="0"/>
        <w:rPr>
          <w:rStyle w:val="a6"/>
          <w:sz w:val="22"/>
        </w:rPr>
      </w:pPr>
    </w:p>
    <w:p w:rsidR="00CA26E9" w:rsidRDefault="00CA26E9">
      <w:pPr>
        <w:rPr>
          <w:sz w:val="24"/>
        </w:rPr>
      </w:pPr>
    </w:p>
    <w:p w:rsidR="00CA26E9" w:rsidRDefault="00CA26E9" w:rsidP="00CA26E9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8"/>
        </w:rPr>
        <w:t>Литература для групп 6, 9</w:t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sz w:val="22"/>
        </w:rPr>
        <w:t>А.И. Солженицын. Рассказ «Матренин двор».</w:t>
      </w:r>
      <w:r>
        <w:rPr>
          <w:rFonts w:asciiTheme="minorHAnsi" w:hAnsiTheme="minorHAnsi" w:cstheme="minorHAnsi"/>
          <w:sz w:val="22"/>
        </w:rPr>
        <w:br/>
        <w:t>Смысл названия. Художественное своеобразие (письменный ответ)</w:t>
      </w:r>
    </w:p>
    <w:p w:rsidR="00CA26E9" w:rsidRDefault="00CA26E9">
      <w:pPr>
        <w:rPr>
          <w:sz w:val="24"/>
        </w:rPr>
      </w:pPr>
    </w:p>
    <w:p w:rsidR="00D50C25" w:rsidRDefault="00D50C25" w:rsidP="00D50C2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Задание на 25.10-30.10</w:t>
      </w:r>
    </w:p>
    <w:p w:rsidR="00D50C25" w:rsidRDefault="00D50C25" w:rsidP="00D50C25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Преподаватель:  Ерохина Ирина Александровна</w:t>
      </w:r>
    </w:p>
    <w:p w:rsidR="00D50C25" w:rsidRDefault="00D50C25" w:rsidP="00D50C25">
      <w:pPr>
        <w:rPr>
          <w:b/>
          <w:sz w:val="40"/>
          <w:szCs w:val="40"/>
        </w:rPr>
      </w:pPr>
      <w:hyperlink r:id="rId13" w:history="1">
        <w:r>
          <w:rPr>
            <w:rStyle w:val="a3"/>
            <w:b/>
            <w:sz w:val="40"/>
            <w:szCs w:val="40"/>
            <w:lang w:val="en-US"/>
          </w:rPr>
          <w:t>ira</w:t>
        </w:r>
        <w:r>
          <w:rPr>
            <w:rStyle w:val="a3"/>
            <w:b/>
            <w:sz w:val="40"/>
            <w:szCs w:val="40"/>
          </w:rPr>
          <w:t>.</w:t>
        </w:r>
        <w:r>
          <w:rPr>
            <w:rStyle w:val="a3"/>
            <w:b/>
            <w:sz w:val="40"/>
            <w:szCs w:val="40"/>
            <w:lang w:val="en-US"/>
          </w:rPr>
          <w:t>erokhina</w:t>
        </w:r>
        <w:r>
          <w:rPr>
            <w:rStyle w:val="a3"/>
            <w:b/>
            <w:sz w:val="40"/>
            <w:szCs w:val="40"/>
          </w:rPr>
          <w:t>2011@</w:t>
        </w:r>
        <w:r>
          <w:rPr>
            <w:rStyle w:val="a3"/>
            <w:b/>
            <w:sz w:val="40"/>
            <w:szCs w:val="40"/>
            <w:lang w:val="en-US"/>
          </w:rPr>
          <w:t>yandex</w:t>
        </w:r>
        <w:r>
          <w:rPr>
            <w:rStyle w:val="a3"/>
            <w:b/>
            <w:sz w:val="40"/>
            <w:szCs w:val="40"/>
          </w:rPr>
          <w:t>.</w:t>
        </w:r>
        <w:r>
          <w:rPr>
            <w:rStyle w:val="a3"/>
            <w:b/>
            <w:sz w:val="40"/>
            <w:szCs w:val="40"/>
            <w:lang w:val="en-US"/>
          </w:rPr>
          <w:t>ru</w:t>
        </w:r>
      </w:hyperlink>
    </w:p>
    <w:p w:rsidR="00D50C25" w:rsidRDefault="00D50C25" w:rsidP="00D50C25">
      <w:pPr>
        <w:rPr>
          <w:rFonts w:ascii="Times New Roman" w:hAnsi="Times New Roman" w:cs="Times New Roman"/>
          <w:b/>
          <w:sz w:val="36"/>
          <w:szCs w:val="36"/>
        </w:rPr>
      </w:pPr>
    </w:p>
    <w:p w:rsidR="00D50C25" w:rsidRDefault="00D50C25" w:rsidP="00D50C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Деловая культура</w:t>
      </w:r>
    </w:p>
    <w:p w:rsidR="00D50C25" w:rsidRDefault="00D50C25" w:rsidP="00D50C25">
      <w:pPr>
        <w:rPr>
          <w:rFonts w:ascii="Times New Roman" w:hAnsi="Times New Roman" w:cs="Times New Roman"/>
          <w:b/>
          <w:sz w:val="36"/>
          <w:szCs w:val="36"/>
        </w:rPr>
      </w:pPr>
    </w:p>
    <w:p w:rsidR="00D50C25" w:rsidRDefault="00D50C25" w:rsidP="00D50C2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Задание: познакомьтесь устно с материалом лекции. Составьте примерные вопросы к зарубежному гостю (10-15 вопросов).</w:t>
      </w:r>
    </w:p>
    <w:p w:rsidR="00D50C25" w:rsidRDefault="00D50C25" w:rsidP="00D50C25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Тема:  Организация и проведение протокольных мероприятий</w:t>
      </w:r>
    </w:p>
    <w:p w:rsidR="00D50C25" w:rsidRDefault="00D50C25" w:rsidP="00D50C2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Протокольные мероприятия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протокольным мероприятиям относятся официальные бесе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ды, визиты, обмен документами и все виды приемов.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Дипломатическая беседа.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Ведение дипломатических бесед является одной из главнейших обязанностей каждого дипломатического (а в определенной мере и внешнеэкономического) 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ботника за рубежом. Работник внешнеполитической или внешне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экономической сферы, не ведущий бесед или не умеющий их вес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ти,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следовательно, не поддерживающий деловых связей в стране своего пребывания, не может считать себя полноценным работни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ком этой сферы. Дипломатические и внешнеэкономические работ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ники не должны замыкаться в стенах своих служебных кабинетов, ограничиваться только изучением политической и экономической ситуации в стране пребывания и во всем мире по книжным источ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никам, публикациям в местной иностранной печати, радио- и 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леинформации. Живое общение с политическими, научно-техническими, журналистскими и деловыми кругами в стране пре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бывания должно быть направлено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поддержание и развитие в стране пребывания политических, экономических, торговых, культурных, научно-технических и иных отношений;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разъяснение внутренней и внешней политики своего госу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дарства и защиту его интересов в своей сфере деятельности;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стремление поддерживать и развивать дружеские отноше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с упомянутыми кругами страны пребывания;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выяснение позиции собеседников по всем интересующим вопросам.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 формальной беседы, живое общение может осуществ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ляться в форме лекции, выступления в различных обществах и 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социациях, в студенческих аудиториях, во время пресс-конфе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ренций, дачи интервью и т. д.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Примерный круг собеседников может быть следующим: руко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водящие деятели государства, официальные лица министерств и ведомств, члены дипломатического корпуса, деятели обществен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организаций, деятели культуры, искусства, науки и техники, деловые круги, в том числе работники авиакомпаний, туристиче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ских и других фирм, журналисты и другие лица.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Дипломатическая беседа требует высокой эрудиции специали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 во всех сферах политической, экономической и культурной жизни. Как правило, это диалог, ведущийся без привлечения спра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вочного материала и без досье. Поэтому необходимо держать в памяти достаточный запас знаний в своей сфере деятельности, а также из области истории, международных отношений, культуры и искусства страны пребывания и своей страны, творчества вы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дающихся деятелей мировой культуры и искусства.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знаний в этих областях будет трудно, да и просто невоз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можно вести беседу и поддерживать отношения с теми или иными кругами. Кроме того в соответствии с протокольной традицией почти каждая беседа после взаимных приветствий начинается с разговора о событиях общественной и театральной жизни, кино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фильмах, концертах, художественных выставках, новых книгах и о других событиях в общественной и культурной жизни.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Беседы бывают официальными и неофициальными. Офици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альными могут быть беседы, когда работник по своей инициативе либо по приглашению направляется в соответствующее ведомство. Причем он может заранее знать, о чем пойдет беседа. В таком слу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чае он заблаговременно хорошо изучит проблему, о которой пой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дет речь в беседе, подготовится к возможной дискуссии и к защите своей позиции. Особенно тщательная подготовка к визиту необхо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дима, когда работника приглашают в то или иное ведомство, но в соответствии с широко распространенной протокольной практи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кой заранее не сообщают о цели приглашения, и когда не принято спрашивать о теме предстоящей беседы.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беседы необходимо хорошо понять собеседника и, если что-то не понятно, непременно попросить разъяснений. Если во время беседы вручат какой-либо официальный документ (ноту, памятную записку и др.), его следует здесь же внимательно прочи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тать. Во время беседы надо вступать в дискуссию, отстаивать свою позицию. Не годится, когда вместо активной защиты своих инте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ресов дается лишь один ответ: «я доложу об этом моему руководству», Конечно, могут быть случаи, когда нужно давать подобный ответ, но если сотрудник будет так отвечать всегда, то это будет свидетельство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вать о его недостаточной квалификации и компетентности.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участников беседы, как и от всех работников внешней сфе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ры, требуются внимательное отношение к людям, общительность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незамкнутость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сдержанность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незаносчивость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умение завязать и поддержать разговор, быть приятным собеседником, распола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гающим к себе в общении с людьми. Такие качества помогают в установлении, поддержании и расширении дружественных связей в стране пребывания. И наоборот, трудно будет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загранработнику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он по своему характеру человек необщительный, угрюмый и неразговорчивый или же навязчивый, болтливый и к тому же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носчивый и грубый.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принципом «международной вежливости» дипломатическая беседа ведется в спокойном тоне, если даже тема беседы является напряженной. В беседе всегда должен царить дух взаимной заинтересованности. Каждый стремится получить от 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беседника то, что ему еще неизвестно. Поэтому нельзя превращать беседу в интервью: один все время спрашивает, а другой только отвечает, не находя возможности спросить самому. Так вести бе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седу нельзя. Надо со своей стороны говорить все, что выгодно ска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зать, но что не составляет государственную и коммерческую тай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ну. Никогда не следует говорить неправду. Если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загранработник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чего-то не знает или есть что-то, что не подлежит разглашению, он должен умело уклониться от ответа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крайнем случае сослать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на свою неосведомленность.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осторожным надо быть в беседах с журналистами. Недобросовестный журналист может использовать только сам факт беседы с дипломатом или работником внешнеэкономической сферы. Такие журналисты могут публиковать выдуманные сооб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щения, ссылаясь на конкретное лицо, на «круги, близкие к посоль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ству» либо на «информацию, полученную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приема» в 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ком-то посольстве, учреждении и т.д.</w:t>
      </w:r>
    </w:p>
    <w:p w:rsidR="00D50C25" w:rsidRDefault="00D50C25" w:rsidP="00D50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международным протоколом официальная беседа проводится по установленной схеме: небольшая вводная и протокольная часть, основная тема и заключительная часть. </w:t>
      </w:r>
    </w:p>
    <w:p w:rsidR="00D50C25" w:rsidRDefault="00D50C25" w:rsidP="00D50C2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вводной протокольной части участники беседы обмениваются приветствиями, любезностями, справляются о самочувствии, гово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рят о событиях культурной жизни и т. п., а также конкретизируют, на каком языке будет вестись беседа. </w:t>
      </w:r>
    </w:p>
    <w:p w:rsidR="00D50C25" w:rsidRDefault="00D50C25" w:rsidP="00D50C2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 переходят к основной теме, где излагается предмет обсуждения и проводится дискуссия по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обсуждающимся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вопросам.</w:t>
      </w:r>
    </w:p>
    <w:p w:rsidR="00D50C25" w:rsidRDefault="00D50C25" w:rsidP="00D50C2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заключительной части снова 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износятся протокольные фразы, вроде такой: «Примите, ваше пре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восходительство (г-н советник и т.д.), уверения в моем величай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шем к Вам уважении».</w:t>
      </w:r>
    </w:p>
    <w:p w:rsidR="00D50C25" w:rsidRDefault="00D50C25" w:rsidP="00D50C2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окончании составляется протокольная запись беседы, в которой отмечается, с кем проведена беседа, дата и место ее проведения. На основании записи составляется инфор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мация для отправки в центр (телеграфная или в форме письма) в целях принятия необходимых мер или для сведения руководства.</w:t>
      </w:r>
    </w:p>
    <w:p w:rsidR="00D50C25" w:rsidRDefault="00D50C25" w:rsidP="00D50C2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50C25" w:rsidRDefault="00D50C25" w:rsidP="00D50C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Обеспечение сохранности документов</w:t>
      </w:r>
    </w:p>
    <w:p w:rsidR="00D50C25" w:rsidRDefault="00D50C25" w:rsidP="00D50C2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Опись дела. (Вставьте нужное слово или словосочетание)</w:t>
      </w:r>
    </w:p>
    <w:p w:rsidR="00D50C25" w:rsidRDefault="00D50C25" w:rsidP="00D50C2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Опись дела служит основным ____________ в делопроизводстве и архиве. Перед внесением полностью оформленных дел в опись их __________, т.е. располагают в строго определённом порядке. На дела постоянного хранения, дела со сроком хранения свыше 10 лет и дела по личному составу описи составляют __________. При подготовке к передаче в архив дела за несколько лет сначала раскладывают ________, а в пределах года по структурным подразделениям. Такая систематизация дел называется хронологически – структурной.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Внутри каждой группы дела систематизируются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вопроса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хронологии или по алфавиту. 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Дела по личному составу систематизируются отдельно, на них составляется отдельная опись, которая представляет собой перечень дел с ___________________ нумерацией.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описание каждого дела входит следующее: порядковый номер, индекс дела, заголовок дела, дата, количество листов, срок хранения и примечание.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Опись дел структурного подразделения подписывается составителем с указанием должности, согласовывается с ___________ и  утверждается руководителем структурного подразделения. Ответственность за своевременное и качественное  составление описей дел структурных подразделений несут ______________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Опись дел структурных подразделений составляется в двух экземплярах: 1-й передаётся в архив, 2-й – в структурное подразделение. Описи представляют в архив через год после ________________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 основании описей дел структурных подразделений архив составляет _______ дел учреждения, по ней будут передавать дела на постоянное хранение в государственный архив.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СЛОВА ДЛЯ СПРАВОК: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учётным и справочным пособием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систематизируют 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раздельно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годам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значимости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сплошной (порядковой) законченной 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руководителем службы ДОУ 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руководители подразделений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завершения дел в делопроизводстве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годовые разделы сводной описи</w:t>
      </w:r>
    </w:p>
    <w:p w:rsidR="00D50C25" w:rsidRDefault="00D50C25" w:rsidP="00D50C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C25" w:rsidRDefault="00D50C25" w:rsidP="00D50C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2. Заполните виртуальными данными опись дела.</w:t>
      </w:r>
    </w:p>
    <w:p w:rsidR="00D50C25" w:rsidRDefault="00D50C25" w:rsidP="00D50C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3600" cy="6210300"/>
            <wp:effectExtent l="0" t="0" r="0" b="0"/>
            <wp:docPr id="4" name="Рисунок 4" descr="Описание: https://gosuchetnik.ru/fls/16694/blan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s://gosuchetnik.ru/fls/16694/blank-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25" w:rsidRDefault="00D50C25" w:rsidP="00D50C25">
      <w:pPr>
        <w:rPr>
          <w:rFonts w:ascii="Times New Roman" w:hAnsi="Times New Roman" w:cs="Times New Roman"/>
          <w:b/>
          <w:sz w:val="36"/>
          <w:szCs w:val="36"/>
        </w:rPr>
      </w:pPr>
    </w:p>
    <w:p w:rsidR="00D50C25" w:rsidRDefault="00D50C25" w:rsidP="00D50C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НПО архивного дела</w:t>
      </w:r>
    </w:p>
    <w:p w:rsidR="00D50C25" w:rsidRDefault="00D50C25" w:rsidP="00D50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Создание конспекта-кластера «Требование к формированию дел»</w:t>
      </w:r>
    </w:p>
    <w:p w:rsidR="00D50C25" w:rsidRDefault="00D50C25" w:rsidP="00D50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85360" cy="3589020"/>
            <wp:effectExtent l="0" t="0" r="0" b="0"/>
            <wp:docPr id="3" name="Рисунок 3" descr="Описание: http://player.myshared.ru/4/130070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player.myshared.ru/4/130070/slides/slide_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25" w:rsidRDefault="00D50C25" w:rsidP="00D50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93920" cy="3520440"/>
            <wp:effectExtent l="0" t="0" r="0" b="3810"/>
            <wp:docPr id="2" name="Рисунок 2" descr="Описание: http://player.myshared.ru/4/130070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player.myshared.ru/4/130070/slides/slide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25" w:rsidRDefault="00D50C25" w:rsidP="00D50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85360" cy="3589020"/>
            <wp:effectExtent l="0" t="0" r="0" b="0"/>
            <wp:docPr id="1" name="Рисунок 1" descr="Описание: http://player.myshared.ru/4/130070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player.myshared.ru/4/130070/slides/slide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25" w:rsidRDefault="00D50C25" w:rsidP="00D50C25">
      <w:pPr>
        <w:rPr>
          <w:rFonts w:ascii="Times New Roman" w:hAnsi="Times New Roman" w:cs="Times New Roman"/>
          <w:b/>
          <w:sz w:val="28"/>
          <w:szCs w:val="28"/>
        </w:rPr>
      </w:pPr>
    </w:p>
    <w:p w:rsidR="00D50C25" w:rsidRDefault="00D50C25" w:rsidP="00D50C25">
      <w:pPr>
        <w:rPr>
          <w:rFonts w:ascii="Times New Roman" w:hAnsi="Times New Roman" w:cs="Times New Roman"/>
          <w:b/>
          <w:sz w:val="28"/>
          <w:szCs w:val="28"/>
        </w:rPr>
      </w:pPr>
    </w:p>
    <w:p w:rsidR="00D50C25" w:rsidRDefault="00D50C25" w:rsidP="00D50C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Основы редактирования документов</w:t>
      </w:r>
    </w:p>
    <w:p w:rsidR="00D50C25" w:rsidRDefault="00D50C25" w:rsidP="00D50C2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внимательно прочитать параграф. </w:t>
      </w:r>
    </w:p>
    <w:p w:rsidR="00D50C25" w:rsidRDefault="00D50C25" w:rsidP="00D50C25">
      <w:pPr>
        <w:pStyle w:val="3"/>
        <w:shd w:val="clear" w:color="auto" w:fill="FFFFFF"/>
        <w:spacing w:before="285" w:beforeAutospacing="0" w:after="285" w:afterAutospacing="0"/>
        <w:jc w:val="center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БИБЛИОГРАФИЧЕСКОЕ </w:t>
      </w:r>
    </w:p>
    <w:p w:rsidR="00D50C25" w:rsidRDefault="00D50C25" w:rsidP="00D50C25">
      <w:pPr>
        <w:pStyle w:val="3"/>
        <w:shd w:val="clear" w:color="auto" w:fill="FFFFFF"/>
        <w:spacing w:before="285" w:beforeAutospacing="0" w:after="285" w:afterAutospacing="0"/>
        <w:jc w:val="center"/>
        <w:rPr>
          <w:color w:val="41576C"/>
          <w:sz w:val="28"/>
          <w:szCs w:val="28"/>
        </w:rPr>
      </w:pPr>
      <w:r>
        <w:rPr>
          <w:color w:val="008000"/>
          <w:sz w:val="28"/>
          <w:szCs w:val="28"/>
        </w:rPr>
        <w:t>ОПИСАНИЕ ДОКУМЕНТОВ В СПИСКАХ</w:t>
      </w:r>
    </w:p>
    <w:p w:rsidR="00D50C25" w:rsidRDefault="00D50C25" w:rsidP="00D50C25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Список использованных источников и литературы является органической частью любой исследовательской работы. Он помещается после основного текста в конце работы после Заключения и позволяет автору документально подтвердить достоверность и точность приво</w:t>
      </w:r>
      <w:r>
        <w:rPr>
          <w:color w:val="0F1419"/>
          <w:sz w:val="28"/>
          <w:szCs w:val="28"/>
        </w:rPr>
        <w:softHyphen/>
        <w:t>димых в тексте заимствований: цитат, идей, фактов, таблиц, иллюстраций, формул, текстов памятников и других документов, на основе которых строится исследование.</w:t>
      </w:r>
    </w:p>
    <w:p w:rsidR="00D50C25" w:rsidRDefault="00D50C25" w:rsidP="00D50C25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Список использованной литературы показывает глубину и широту изучения темы, демонстрирует эрудицию и культуру исследователя.</w:t>
      </w:r>
    </w:p>
    <w:p w:rsidR="00D50C25" w:rsidRDefault="00D50C25" w:rsidP="00D50C25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</w:t>
      </w:r>
    </w:p>
    <w:p w:rsidR="00D50C25" w:rsidRDefault="00D50C25" w:rsidP="00D50C25">
      <w:pPr>
        <w:shd w:val="clear" w:color="auto" w:fill="FFFFFF"/>
        <w:jc w:val="center"/>
        <w:rPr>
          <w:color w:val="0F1419"/>
          <w:sz w:val="28"/>
          <w:szCs w:val="28"/>
        </w:rPr>
      </w:pPr>
      <w:r>
        <w:rPr>
          <w:b/>
          <w:bCs/>
          <w:i/>
          <w:iCs/>
          <w:color w:val="0F1419"/>
          <w:sz w:val="28"/>
          <w:szCs w:val="28"/>
        </w:rPr>
        <w:t>Общие требования</w:t>
      </w:r>
    </w:p>
    <w:p w:rsidR="00D50C25" w:rsidRDefault="00D50C25" w:rsidP="00D50C25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FF0000"/>
          <w:sz w:val="28"/>
          <w:szCs w:val="28"/>
        </w:rPr>
        <w:t xml:space="preserve">С 1 июля 2019 года вступил в силу ГОСТ </w:t>
      </w:r>
      <w:proofErr w:type="gramStart"/>
      <w:r>
        <w:rPr>
          <w:color w:val="FF0000"/>
          <w:sz w:val="28"/>
          <w:szCs w:val="28"/>
        </w:rPr>
        <w:t>Р</w:t>
      </w:r>
      <w:proofErr w:type="gramEnd"/>
      <w:r>
        <w:rPr>
          <w:color w:val="FF0000"/>
          <w:sz w:val="28"/>
          <w:szCs w:val="28"/>
        </w:rPr>
        <w:t xml:space="preserve"> 7.0.100-2018 «Библиографическая запись. Библиографическое описание. Общие требования и правила составления».</w:t>
      </w:r>
    </w:p>
    <w:p w:rsidR="00D50C25" w:rsidRDefault="00D50C25" w:rsidP="00D50C25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FF0000"/>
          <w:sz w:val="28"/>
          <w:szCs w:val="28"/>
        </w:rPr>
        <w:t>Данный ГОСТ носит статус национального стандарта и обязателен к применению на территории Российской Федерации.</w:t>
      </w:r>
    </w:p>
    <w:p w:rsidR="00D50C25" w:rsidRDefault="00D50C25" w:rsidP="00D50C25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ГОСТ 7.1-2003 «Библиографическая запись. Библиографическое описание: Общие требования и правила составления» межгосударственного стандарта и продолжает действовать на территории стран СНГ.</w:t>
      </w:r>
    </w:p>
    <w:p w:rsidR="00D50C25" w:rsidRDefault="00D50C25" w:rsidP="00D50C25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ГОСТ </w:t>
      </w:r>
      <w:proofErr w:type="gramStart"/>
      <w:r>
        <w:rPr>
          <w:color w:val="0F1419"/>
          <w:sz w:val="28"/>
          <w:szCs w:val="28"/>
        </w:rPr>
        <w:t>Р</w:t>
      </w:r>
      <w:proofErr w:type="gramEnd"/>
      <w:r>
        <w:rPr>
          <w:color w:val="0F1419"/>
          <w:sz w:val="28"/>
          <w:szCs w:val="28"/>
        </w:rPr>
        <w:t xml:space="preserve"> 7.0.100-2018 «Библиографическая запись. Библиографическое описание. </w:t>
      </w:r>
      <w:proofErr w:type="gramStart"/>
      <w:r>
        <w:rPr>
          <w:color w:val="0F1419"/>
          <w:sz w:val="28"/>
          <w:szCs w:val="28"/>
        </w:rPr>
        <w:t>Общие требования и правила составления» вводится в целях унификации библиографического описания всех видов информационных ресурсов в соответствии с международными правилами, а также обеспечения совместимости данных и процессов обмена информацией на национальном и международном уровнях.</w:t>
      </w:r>
      <w:proofErr w:type="gramEnd"/>
    </w:p>
    <w:p w:rsidR="00D50C25" w:rsidRDefault="00D50C25" w:rsidP="00D50C25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Стандарт устанавливает общие требования и правила составления библиографического описания ресурса, его части или группы ресурсов.</w:t>
      </w:r>
    </w:p>
    <w:p w:rsidR="00D50C25" w:rsidRDefault="00D50C25" w:rsidP="00D50C25"/>
    <w:p w:rsidR="00D50C25" w:rsidRDefault="00D50C25" w:rsidP="00D50C25">
      <w:pPr>
        <w:shd w:val="clear" w:color="auto" w:fill="FFFFFF"/>
        <w:jc w:val="both"/>
        <w:rPr>
          <w:rFonts w:ascii="Arial" w:hAnsi="Arial" w:cs="Arial"/>
          <w:color w:val="0F1419"/>
          <w:sz w:val="28"/>
          <w:szCs w:val="28"/>
        </w:rPr>
      </w:pPr>
      <w:r>
        <w:rPr>
          <w:rFonts w:ascii="Arial" w:hAnsi="Arial" w:cs="Arial"/>
          <w:color w:val="0F1419"/>
          <w:sz w:val="28"/>
          <w:szCs w:val="28"/>
        </w:rPr>
        <w:t>Описание каждого источника дается с абзаца. Заглавие в описании должно точно повторять заглавие книги. Сокращение написания слов в заглавии не допускается. После заглавия книги обязательны выходные данные: место издания, издательство, год издания. Наименование издательства приводят в именительном падеже в сокращенной форме.</w:t>
      </w:r>
    </w:p>
    <w:p w:rsidR="00D50C25" w:rsidRDefault="00D50C25" w:rsidP="00D50C25">
      <w:pPr>
        <w:shd w:val="clear" w:color="auto" w:fill="FFFFFF"/>
        <w:jc w:val="both"/>
        <w:rPr>
          <w:rFonts w:ascii="Arial" w:hAnsi="Arial" w:cs="Arial"/>
          <w:color w:val="0F1419"/>
          <w:sz w:val="28"/>
          <w:szCs w:val="28"/>
        </w:rPr>
      </w:pPr>
      <w:r>
        <w:rPr>
          <w:rFonts w:ascii="Arial" w:hAnsi="Arial" w:cs="Arial"/>
          <w:color w:val="0F1419"/>
          <w:sz w:val="28"/>
          <w:szCs w:val="28"/>
        </w:rPr>
        <w:t xml:space="preserve"> </w:t>
      </w:r>
      <w:r>
        <w:rPr>
          <w:rFonts w:ascii="Arial" w:hAnsi="Arial" w:cs="Arial"/>
          <w:color w:val="0F1419"/>
          <w:sz w:val="28"/>
          <w:szCs w:val="28"/>
          <w:u w:val="single"/>
        </w:rPr>
        <w:t>Например:</w:t>
      </w:r>
      <w:r>
        <w:rPr>
          <w:rFonts w:ascii="Arial" w:hAnsi="Arial" w:cs="Arial"/>
          <w:color w:val="0F1419"/>
          <w:sz w:val="28"/>
          <w:szCs w:val="28"/>
        </w:rPr>
        <w:t xml:space="preserve"> ИНФРА-М, Дека, Мысль.</w:t>
      </w:r>
    </w:p>
    <w:p w:rsidR="00D50C25" w:rsidRDefault="00D50C25" w:rsidP="00D50C25">
      <w:pPr>
        <w:shd w:val="clear" w:color="auto" w:fill="FFFFFF"/>
        <w:jc w:val="both"/>
        <w:rPr>
          <w:rFonts w:ascii="Arial" w:hAnsi="Arial" w:cs="Arial"/>
          <w:color w:val="0F1419"/>
          <w:sz w:val="28"/>
          <w:szCs w:val="28"/>
        </w:rPr>
      </w:pPr>
      <w:r>
        <w:rPr>
          <w:rFonts w:ascii="Arial" w:hAnsi="Arial" w:cs="Arial"/>
          <w:color w:val="0F1419"/>
          <w:sz w:val="28"/>
          <w:szCs w:val="28"/>
        </w:rPr>
        <w:t>Перед названием издательства ставится условный разделительный знак – двоеточие</w:t>
      </w:r>
      <w:proofErr w:type="gramStart"/>
      <w:r>
        <w:rPr>
          <w:rFonts w:ascii="Arial" w:hAnsi="Arial" w:cs="Arial"/>
          <w:color w:val="0F1419"/>
          <w:sz w:val="28"/>
          <w:szCs w:val="28"/>
        </w:rPr>
        <w:t xml:space="preserve"> (:), </w:t>
      </w:r>
      <w:proofErr w:type="gramEnd"/>
      <w:r>
        <w:rPr>
          <w:rFonts w:ascii="Arial" w:hAnsi="Arial" w:cs="Arial"/>
          <w:color w:val="0F1419"/>
          <w:sz w:val="28"/>
          <w:szCs w:val="28"/>
        </w:rPr>
        <w:t>а после названия издательства – запятая (,) и указывается год издания. Слово «год» или буква «г.» не пишутся. Например: Наука, 2002.</w:t>
      </w:r>
    </w:p>
    <w:p w:rsidR="00D50C25" w:rsidRDefault="00D50C25" w:rsidP="00D50C25">
      <w:pPr>
        <w:shd w:val="clear" w:color="auto" w:fill="FFFFFF"/>
        <w:jc w:val="both"/>
        <w:rPr>
          <w:rFonts w:ascii="Arial" w:hAnsi="Arial" w:cs="Arial"/>
          <w:color w:val="0F1419"/>
          <w:sz w:val="28"/>
          <w:szCs w:val="28"/>
        </w:rPr>
      </w:pPr>
      <w:r>
        <w:rPr>
          <w:rFonts w:ascii="Arial" w:hAnsi="Arial" w:cs="Arial"/>
          <w:color w:val="0F1419"/>
          <w:sz w:val="28"/>
          <w:szCs w:val="28"/>
        </w:rPr>
        <w:t>Знаком</w:t>
      </w:r>
      <w:proofErr w:type="gramStart"/>
      <w:r>
        <w:rPr>
          <w:rFonts w:ascii="Arial" w:hAnsi="Arial" w:cs="Arial"/>
          <w:color w:val="0F1419"/>
          <w:sz w:val="28"/>
          <w:szCs w:val="28"/>
        </w:rPr>
        <w:t xml:space="preserve"> ( ; ) </w:t>
      </w:r>
      <w:proofErr w:type="gramEnd"/>
      <w:r>
        <w:rPr>
          <w:rFonts w:ascii="Arial" w:hAnsi="Arial" w:cs="Arial"/>
          <w:color w:val="0F1419"/>
          <w:sz w:val="28"/>
          <w:szCs w:val="28"/>
        </w:rPr>
        <w:t>с обязательными пробелами перед ним и после него в области </w:t>
      </w:r>
      <w:r>
        <w:rPr>
          <w:rFonts w:ascii="Arial" w:hAnsi="Arial" w:cs="Arial"/>
          <w:b/>
          <w:bCs/>
          <w:color w:val="0F1419"/>
          <w:sz w:val="28"/>
          <w:szCs w:val="28"/>
        </w:rPr>
        <w:t>сведений об ответственности</w:t>
      </w:r>
      <w:r>
        <w:rPr>
          <w:rFonts w:ascii="Arial" w:hAnsi="Arial" w:cs="Arial"/>
          <w:color w:val="0F1419"/>
          <w:sz w:val="28"/>
          <w:szCs w:val="28"/>
        </w:rPr>
        <w:t> разделяются </w:t>
      </w:r>
      <w:r>
        <w:rPr>
          <w:rFonts w:ascii="Arial" w:hAnsi="Arial" w:cs="Arial"/>
          <w:b/>
          <w:bCs/>
          <w:color w:val="0F1419"/>
          <w:sz w:val="28"/>
          <w:szCs w:val="28"/>
        </w:rPr>
        <w:t>первичные</w:t>
      </w:r>
      <w:r>
        <w:rPr>
          <w:rFonts w:ascii="Arial" w:hAnsi="Arial" w:cs="Arial"/>
          <w:color w:val="0F1419"/>
          <w:sz w:val="28"/>
          <w:szCs w:val="28"/>
        </w:rPr>
        <w:t> сведения об ответственности (инициалы и фамилии авторов) и </w:t>
      </w:r>
      <w:r>
        <w:rPr>
          <w:rFonts w:ascii="Arial" w:hAnsi="Arial" w:cs="Arial"/>
          <w:b/>
          <w:bCs/>
          <w:color w:val="0F1419"/>
          <w:sz w:val="28"/>
          <w:szCs w:val="28"/>
        </w:rPr>
        <w:t>последующие</w:t>
      </w:r>
      <w:r>
        <w:rPr>
          <w:rFonts w:ascii="Arial" w:hAnsi="Arial" w:cs="Arial"/>
          <w:color w:val="0F1419"/>
          <w:sz w:val="28"/>
          <w:szCs w:val="28"/>
        </w:rPr>
        <w:t> сведения об ответственности (инициалы и фамилии редакторов и переводчиков).</w:t>
      </w:r>
    </w:p>
    <w:p w:rsidR="00D50C25" w:rsidRDefault="00D50C25" w:rsidP="00D50C25">
      <w:pPr>
        <w:shd w:val="clear" w:color="auto" w:fill="FFFFFF"/>
        <w:jc w:val="both"/>
        <w:rPr>
          <w:rFonts w:ascii="Arial" w:hAnsi="Arial" w:cs="Arial"/>
          <w:b/>
          <w:bCs/>
          <w:color w:val="0F1419"/>
          <w:sz w:val="28"/>
          <w:szCs w:val="28"/>
        </w:rPr>
      </w:pPr>
      <w:r>
        <w:rPr>
          <w:rFonts w:ascii="Arial" w:hAnsi="Arial" w:cs="Arial"/>
          <w:color w:val="0F1419"/>
          <w:sz w:val="28"/>
          <w:szCs w:val="28"/>
        </w:rPr>
        <w:t>Знаком</w:t>
      </w:r>
      <w:proofErr w:type="gramStart"/>
      <w:r>
        <w:rPr>
          <w:rFonts w:ascii="Arial" w:hAnsi="Arial" w:cs="Arial"/>
          <w:color w:val="0F1419"/>
          <w:sz w:val="28"/>
          <w:szCs w:val="28"/>
        </w:rPr>
        <w:t xml:space="preserve"> ( : ) </w:t>
      </w:r>
      <w:proofErr w:type="gramEnd"/>
      <w:r>
        <w:rPr>
          <w:rFonts w:ascii="Arial" w:hAnsi="Arial" w:cs="Arial"/>
          <w:color w:val="0F1419"/>
          <w:sz w:val="28"/>
          <w:szCs w:val="28"/>
        </w:rPr>
        <w:t>с обязательными пробелами перед ним и после него разделяются </w:t>
      </w:r>
      <w:r>
        <w:rPr>
          <w:rFonts w:ascii="Arial" w:hAnsi="Arial" w:cs="Arial"/>
          <w:b/>
          <w:bCs/>
          <w:color w:val="0F1419"/>
          <w:sz w:val="28"/>
          <w:szCs w:val="28"/>
        </w:rPr>
        <w:t>основное заглавие и сведения, относящиеся к заглавию.</w:t>
      </w:r>
    </w:p>
    <w:p w:rsidR="00D50C25" w:rsidRDefault="00D50C25" w:rsidP="00D50C25">
      <w:pPr>
        <w:shd w:val="clear" w:color="auto" w:fill="FFFFFF"/>
        <w:jc w:val="both"/>
        <w:rPr>
          <w:rFonts w:ascii="Arial" w:hAnsi="Arial" w:cs="Arial"/>
          <w:b/>
          <w:bCs/>
          <w:color w:val="0F1419"/>
          <w:sz w:val="28"/>
          <w:szCs w:val="28"/>
        </w:rPr>
      </w:pPr>
    </w:p>
    <w:p w:rsidR="00D50C25" w:rsidRDefault="00D50C25" w:rsidP="00D50C25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Выучить пример библиографического описания!</w:t>
      </w:r>
    </w:p>
    <w:p w:rsidR="00D50C25" w:rsidRDefault="00D50C25" w:rsidP="00D50C25">
      <w:pPr>
        <w:shd w:val="clear" w:color="auto" w:fill="FFFFFF"/>
        <w:jc w:val="center"/>
        <w:rPr>
          <w:rFonts w:ascii="Arial" w:hAnsi="Arial" w:cs="Arial"/>
          <w:color w:val="FF0000"/>
          <w:sz w:val="36"/>
          <w:szCs w:val="36"/>
        </w:rPr>
      </w:pPr>
    </w:p>
    <w:p w:rsidR="00D50C25" w:rsidRDefault="00D50C25" w:rsidP="00D50C25">
      <w:pPr>
        <w:rPr>
          <w:sz w:val="36"/>
          <w:szCs w:val="36"/>
        </w:rPr>
      </w:pPr>
      <w:r>
        <w:rPr>
          <w:sz w:val="36"/>
          <w:szCs w:val="36"/>
        </w:rPr>
        <w:t>Березина Н., Воронцова Е., Лысенко Л. Современное делопроизводство. – СПб</w:t>
      </w:r>
      <w:proofErr w:type="gramStart"/>
      <w:r>
        <w:rPr>
          <w:sz w:val="36"/>
          <w:szCs w:val="36"/>
        </w:rPr>
        <w:t xml:space="preserve">., </w:t>
      </w:r>
      <w:proofErr w:type="gramEnd"/>
      <w:r>
        <w:rPr>
          <w:sz w:val="36"/>
          <w:szCs w:val="36"/>
        </w:rPr>
        <w:t>2004</w:t>
      </w:r>
    </w:p>
    <w:p w:rsidR="00D50C25" w:rsidRDefault="00D50C25" w:rsidP="00D50C2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Ленкевич</w:t>
      </w:r>
      <w:proofErr w:type="spellEnd"/>
      <w:r>
        <w:rPr>
          <w:sz w:val="36"/>
          <w:szCs w:val="36"/>
        </w:rPr>
        <w:t xml:space="preserve"> Л.А. Делопроизводство. – М., 2015</w:t>
      </w:r>
    </w:p>
    <w:p w:rsidR="00D50C25" w:rsidRDefault="00D50C25" w:rsidP="00D50C2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Ленкевич</w:t>
      </w:r>
      <w:proofErr w:type="spellEnd"/>
      <w:r>
        <w:rPr>
          <w:sz w:val="36"/>
          <w:szCs w:val="36"/>
        </w:rPr>
        <w:t xml:space="preserve"> Л.А. Техника машинописи. – М., 2007</w:t>
      </w:r>
    </w:p>
    <w:p w:rsidR="00D50C25" w:rsidRDefault="00D50C25" w:rsidP="00D50C2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Шеламова</w:t>
      </w:r>
      <w:proofErr w:type="spellEnd"/>
      <w:r>
        <w:rPr>
          <w:sz w:val="36"/>
          <w:szCs w:val="36"/>
        </w:rPr>
        <w:t xml:space="preserve"> Г.М. Делова культура и психология общения. – М., 2008</w:t>
      </w:r>
    </w:p>
    <w:p w:rsidR="00D50C25" w:rsidRDefault="00D50C25" w:rsidP="00D50C25">
      <w:pPr>
        <w:rPr>
          <w:rFonts w:ascii="Times New Roman" w:hAnsi="Times New Roman" w:cs="Times New Roman"/>
          <w:b/>
          <w:sz w:val="36"/>
          <w:szCs w:val="36"/>
        </w:rPr>
      </w:pPr>
    </w:p>
    <w:p w:rsidR="00D50C25" w:rsidRDefault="00D50C25" w:rsidP="00D50C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Техника машинописи</w:t>
      </w:r>
    </w:p>
    <w:p w:rsidR="00D50C25" w:rsidRDefault="00D50C25" w:rsidP="00D50C25">
      <w:pPr>
        <w:ind w:left="360" w:hanging="48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Практическая работа «Техника письма»</w:t>
      </w:r>
    </w:p>
    <w:p w:rsidR="00D50C25" w:rsidRDefault="00D50C25" w:rsidP="00D50C2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Задание: напечатайте художественный текст на выбор (Пушкин А.С., Лермонтов М.Ю., Толстой Л.Н., и т.д.) Объем печатного текста не более двух страниц А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Соблюдайте стиль текста (шрифт 12,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Times</w:t>
      </w:r>
      <w:r w:rsidRPr="00D50C2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New</w:t>
      </w:r>
      <w:r w:rsidRPr="00D50C2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Roman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, абзац, заголовок, сноски (если есть), выделения в тексте). </w:t>
      </w:r>
    </w:p>
    <w:p w:rsidR="00D50C25" w:rsidRPr="0077020D" w:rsidRDefault="00D50C25">
      <w:pPr>
        <w:rPr>
          <w:sz w:val="24"/>
        </w:rPr>
      </w:pPr>
      <w:bookmarkStart w:id="10" w:name="_GoBack"/>
      <w:bookmarkEnd w:id="10"/>
    </w:p>
    <w:sectPr w:rsidR="00D50C25" w:rsidRPr="0077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7A3C"/>
    <w:multiLevelType w:val="hybridMultilevel"/>
    <w:tmpl w:val="AD44C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20C53"/>
    <w:multiLevelType w:val="hybridMultilevel"/>
    <w:tmpl w:val="07C4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0D"/>
    <w:rsid w:val="003B1E60"/>
    <w:rsid w:val="00461DA5"/>
    <w:rsid w:val="0077020D"/>
    <w:rsid w:val="00CA26E9"/>
    <w:rsid w:val="00D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D50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20D"/>
    <w:rPr>
      <w:color w:val="0000FF" w:themeColor="hyperlink"/>
      <w:u w:val="single"/>
    </w:rPr>
  </w:style>
  <w:style w:type="paragraph" w:customStyle="1" w:styleId="pboth">
    <w:name w:val="pboth"/>
    <w:basedOn w:val="a"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26E9"/>
    <w:rPr>
      <w:b/>
      <w:bCs/>
    </w:rPr>
  </w:style>
  <w:style w:type="character" w:styleId="a6">
    <w:name w:val="Emphasis"/>
    <w:basedOn w:val="a0"/>
    <w:uiPriority w:val="20"/>
    <w:qFormat/>
    <w:rsid w:val="00CA26E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50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D50C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D50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20D"/>
    <w:rPr>
      <w:color w:val="0000FF" w:themeColor="hyperlink"/>
      <w:u w:val="single"/>
    </w:rPr>
  </w:style>
  <w:style w:type="paragraph" w:customStyle="1" w:styleId="pboth">
    <w:name w:val="pboth"/>
    <w:basedOn w:val="a"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26E9"/>
    <w:rPr>
      <w:b/>
      <w:bCs/>
    </w:rPr>
  </w:style>
  <w:style w:type="character" w:styleId="a6">
    <w:name w:val="Emphasis"/>
    <w:basedOn w:val="a0"/>
    <w:uiPriority w:val="20"/>
    <w:qFormat/>
    <w:rsid w:val="00CA26E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50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D50C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sudebnogo-departamenta-pri-verkhovnom-sude-rf_504/instruktsiia-po-organizatsii-i-vedeniiu/prilozheniem-12/" TargetMode="External"/><Relationship Id="rId13" Type="http://schemas.openxmlformats.org/officeDocument/2006/relationships/hyperlink" Target="mailto:ira.erokhina2011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dact.ru/law/prikaz-sudebnogo-departamenta-pri-verkhovnom-sude-rf_504/instruktsiia-po-organizatsii-i-vedeniiu/prilozheniem-12/" TargetMode="External"/><Relationship Id="rId12" Type="http://schemas.openxmlformats.org/officeDocument/2006/relationships/hyperlink" Target="mailto:Polboris57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ditad.ru/test/" TargetMode="External"/><Relationship Id="rId11" Type="http://schemas.openxmlformats.org/officeDocument/2006/relationships/hyperlink" Target="https://assistentus.ru/forma/m-17-kartochka-ucheta-materialo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sudact.ru/law/prikaz-sudebnogo-departamenta-pri-verkhovnom-sude-rf_504/instruktsiia-po-organizatsii-i-vedeniiu/prilozheniem-1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sudebnogo-departamenta-pri-verkhovnom-sude-rf_504/instruktsiia-po-organizatsii-i-vedeniiu/prilozheniem-12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2021-10-25T05:13:00Z</dcterms:created>
  <dcterms:modified xsi:type="dcterms:W3CDTF">2021-10-28T06:10:00Z</dcterms:modified>
</cp:coreProperties>
</file>