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298" w:rsidRPr="00967298" w:rsidRDefault="00967298" w:rsidP="00967298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7 группа</w:t>
      </w:r>
    </w:p>
    <w:p w:rsidR="00967298" w:rsidRDefault="00967298" w:rsidP="009672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по КПК математики</w:t>
      </w:r>
    </w:p>
    <w:p w:rsidR="00967298" w:rsidRDefault="00967298" w:rsidP="00967298">
      <w:pPr>
        <w:suppressAutoHyphens/>
        <w:jc w:val="center"/>
        <w:rPr>
          <w:rFonts w:ascii="Times New Roman" w:eastAsia="Droid Sans Fallback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sz w:val="24"/>
          <w:szCs w:val="24"/>
        </w:rPr>
        <w:t>Тема урока «</w:t>
      </w:r>
      <w:r>
        <w:rPr>
          <w:rFonts w:ascii="Times New Roman" w:eastAsia="Droid Sans Fallback" w:hAnsi="Times New Roman" w:cs="Times New Roman"/>
          <w:sz w:val="24"/>
          <w:szCs w:val="24"/>
          <w:lang w:eastAsia="en-US"/>
        </w:rPr>
        <w:t>Иррациональные уравнения»</w:t>
      </w:r>
    </w:p>
    <w:p w:rsidR="00967298" w:rsidRDefault="00967298" w:rsidP="00967298">
      <w:pPr>
        <w:suppressAutoHyphens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Способствовать овладению студентами алгоритма решения иррациональных уравнений.</w:t>
      </w:r>
    </w:p>
    <w:p w:rsidR="00967298" w:rsidRDefault="00967298" w:rsidP="0096729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Определение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Уравнения, в которых переменная находится под знаком корня, называются иррациональными.</w:t>
      </w:r>
    </w:p>
    <w:p w:rsidR="00967298" w:rsidRDefault="00967298" w:rsidP="0096729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Для решения иррационального уравнения надо левую и правую части уравнения возвести в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п</w:t>
      </w:r>
      <w:r>
        <w:rPr>
          <w:rFonts w:ascii="Times New Roman" w:hAnsi="Times New Roman" w:cs="Times New Roman"/>
          <w:bCs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ую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степень, равную показателю корня.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495"/>
      </w:tblGrid>
      <w:tr w:rsidR="00967298" w:rsidTr="00967298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298" w:rsidRDefault="00967298">
            <w:pPr>
              <w:pStyle w:val="a3"/>
              <w:shd w:val="clear" w:color="auto" w:fill="FFFFFF"/>
              <w:spacing w:line="276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Алгоритм решения уравнений</w:t>
            </w:r>
          </w:p>
          <w:tbl>
            <w:tblPr>
              <w:tblW w:w="4968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4968"/>
            </w:tblGrid>
            <w:tr w:rsidR="00967298">
              <w:trPr>
                <w:tblCellSpacing w:w="15" w:type="dxa"/>
              </w:trPr>
              <w:tc>
                <w:tcPr>
                  <w:tcW w:w="4902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967298" w:rsidRDefault="00967298">
                  <w:pPr>
                    <w:pStyle w:val="a3"/>
                    <w:spacing w:line="276" w:lineRule="auto"/>
                  </w:pPr>
                  <w:r>
                    <w:t>1. Определить показатель корня.</w:t>
                  </w:r>
                </w:p>
                <w:p w:rsidR="00967298" w:rsidRDefault="00967298">
                  <w:pPr>
                    <w:pStyle w:val="a3"/>
                    <w:spacing w:line="276" w:lineRule="auto"/>
                  </w:pPr>
                  <w:r>
                    <w:t>2. Возведем уравнение в степень обе части уравнения, равную показателю корня.</w:t>
                  </w:r>
                </w:p>
                <w:p w:rsidR="00967298" w:rsidRDefault="00967298">
                  <w:pPr>
                    <w:pStyle w:val="a3"/>
                    <w:spacing w:line="276" w:lineRule="auto"/>
                  </w:pPr>
                  <w:r>
                    <w:t>3. При возведении обеих частей уравнения в четную степень возможно появление посторонних корней. Поэтому выполняем проверку, путем подстановки в первоначальный вид уравнения</w:t>
                  </w:r>
                </w:p>
              </w:tc>
            </w:tr>
          </w:tbl>
          <w:p w:rsidR="00967298" w:rsidRDefault="00967298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7298" w:rsidRDefault="00967298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Пример</w:t>
            </w:r>
          </w:p>
          <w:p w:rsidR="00967298" w:rsidRDefault="0096729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 </w:t>
            </w:r>
            <w:r>
              <w:rPr>
                <w:rStyle w:val="a4"/>
                <w:sz w:val="24"/>
                <w:szCs w:val="24"/>
              </w:rPr>
              <w:t xml:space="preserve"> Решение уравнения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2920" cy="220980"/>
                  <wp:effectExtent l="0" t="0" r="0" b="7620"/>
                  <wp:docPr id="17" name="Рисунок 17" descr="Описание: f_clip_image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f_clip_image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4"/>
                <w:sz w:val="24"/>
                <w:szCs w:val="24"/>
              </w:rPr>
              <w:t xml:space="preserve"> 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 –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х методом возведения в квадрат обеих частей уравнения.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02920" cy="213360"/>
                  <wp:effectExtent l="0" t="0" r="0" b="0"/>
                  <wp:docPr id="16" name="Рисунок 16" descr="Описание: f_clip_image050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f_clip_image050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" cy="190500"/>
                  <wp:effectExtent l="0" t="0" r="7620" b="0"/>
                  <wp:docPr id="15" name="Рисунок 15" descr="Описание: f_clip_image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f_clip_image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= (1 – </w:t>
            </w:r>
            <w:r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6680" cy="190500"/>
                  <wp:effectExtent l="0" t="0" r="7620" b="0"/>
                  <wp:docPr id="14" name="Рисунок 14" descr="Описание: f_clip_image052_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f_clip_image052_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67298" w:rsidRDefault="00967298">
            <w:pPr>
              <w:pStyle w:val="a3"/>
              <w:spacing w:line="276" w:lineRule="auto"/>
            </w:pPr>
            <w:r>
              <w:t>1+ 3</w:t>
            </w:r>
            <w:r>
              <w:rPr>
                <w:rStyle w:val="a4"/>
              </w:rPr>
              <w:t>х</w:t>
            </w:r>
            <w:r>
              <w:t xml:space="preserve"> = </w:t>
            </w:r>
            <w:r>
              <w:rPr>
                <w:rStyle w:val="a4"/>
              </w:rPr>
              <w:t>x</w:t>
            </w:r>
            <w:r>
              <w:rPr>
                <w:vertAlign w:val="superscript"/>
              </w:rPr>
              <w:t>2</w:t>
            </w:r>
            <w:r>
              <w:t xml:space="preserve"> – 2</w:t>
            </w:r>
            <w:r>
              <w:rPr>
                <w:rStyle w:val="a4"/>
              </w:rPr>
              <w:t>x</w:t>
            </w:r>
            <w:r>
              <w:t xml:space="preserve"> + 1;</w:t>
            </w:r>
          </w:p>
          <w:p w:rsidR="00967298" w:rsidRDefault="00967298">
            <w:pPr>
              <w:pStyle w:val="a3"/>
              <w:spacing w:line="276" w:lineRule="auto"/>
            </w:pPr>
            <w:r>
              <w:rPr>
                <w:rStyle w:val="a4"/>
              </w:rPr>
              <w:t>x</w:t>
            </w:r>
            <w:r>
              <w:rPr>
                <w:vertAlign w:val="superscript"/>
              </w:rPr>
              <w:t>2</w:t>
            </w:r>
            <w:r>
              <w:t>– 5</w:t>
            </w:r>
            <w:r>
              <w:rPr>
                <w:rStyle w:val="a4"/>
              </w:rPr>
              <w:t xml:space="preserve">x </w:t>
            </w:r>
            <w:r>
              <w:t>= 0.</w:t>
            </w:r>
            <w:r>
              <w:br/>
              <w:t xml:space="preserve">Решив это уравнение, находим корни        </w:t>
            </w:r>
            <w:r>
              <w:rPr>
                <w:noProof/>
              </w:rPr>
              <w:drawing>
                <wp:inline distT="0" distB="0" distL="0" distR="0">
                  <wp:extent cx="876300" cy="228600"/>
                  <wp:effectExtent l="0" t="0" r="0" b="0"/>
                  <wp:docPr id="13" name="Рисунок 13" descr="Описание: f_clip_image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f_clip_image0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. </w:t>
            </w:r>
          </w:p>
          <w:p w:rsidR="00967298" w:rsidRDefault="00967298">
            <w:pPr>
              <w:pStyle w:val="a3"/>
              <w:spacing w:line="276" w:lineRule="auto"/>
            </w:pPr>
            <w:r>
              <w:rPr>
                <w:i/>
                <w:iCs/>
                <w:u w:val="single"/>
              </w:rPr>
              <w:t>Проверка:</w:t>
            </w:r>
            <w:r>
              <w:t xml:space="preserve"> если </w:t>
            </w:r>
            <w:r>
              <w:rPr>
                <w:rStyle w:val="a4"/>
              </w:rPr>
              <w:t>x</w:t>
            </w:r>
            <w:r>
              <w:t xml:space="preserve"> = 0, то </w:t>
            </w:r>
            <w:r>
              <w:rPr>
                <w:noProof/>
              </w:rPr>
              <w:drawing>
                <wp:inline distT="0" distB="0" distL="0" distR="0">
                  <wp:extent cx="982980" cy="228600"/>
                  <wp:effectExtent l="0" t="0" r="7620" b="0"/>
                  <wp:docPr id="12" name="Рисунок 12" descr="Описание: f_clip_image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f_clip_image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1 = 1 – верно;</w:t>
            </w:r>
            <w:r>
              <w:br/>
              <w:t xml:space="preserve">если </w:t>
            </w:r>
            <w:r>
              <w:rPr>
                <w:rStyle w:val="a4"/>
              </w:rPr>
              <w:t>х</w:t>
            </w:r>
            <w:r>
              <w:t xml:space="preserve"> = 5, то </w:t>
            </w:r>
            <w:r>
              <w:rPr>
                <w:noProof/>
              </w:rPr>
              <w:drawing>
                <wp:inline distT="0" distB="0" distL="0" distR="0">
                  <wp:extent cx="960120" cy="228600"/>
                  <wp:effectExtent l="0" t="0" r="0" b="0"/>
                  <wp:docPr id="11" name="Рисунок 11" descr="Описание: f_clip_image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f_clip_image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4 = -4 – неверно.</w:t>
            </w:r>
            <w:r>
              <w:br/>
            </w:r>
            <w:r>
              <w:rPr>
                <w:i/>
                <w:iCs/>
                <w:u w:val="single"/>
              </w:rPr>
              <w:t>Ответ:</w:t>
            </w:r>
            <w:r>
              <w:t xml:space="preserve">  х = 0.</w:t>
            </w:r>
          </w:p>
        </w:tc>
      </w:tr>
    </w:tbl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b/>
        </w:rPr>
        <w:t>Решить уравнение:</w:t>
      </w:r>
      <w:r>
        <w:rPr>
          <w:color w:val="000000"/>
        </w:rPr>
        <w:t xml:space="preserve"> </w:t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rPr>
          <w:color w:val="000000"/>
        </w:rPr>
        <w:t>1. </w:t>
      </w:r>
      <w:r>
        <w:rPr>
          <w:noProof/>
        </w:rPr>
        <w:drawing>
          <wp:inline distT="0" distB="0" distL="0" distR="0">
            <wp:extent cx="678180" cy="228600"/>
            <wp:effectExtent l="0" t="0" r="7620" b="0"/>
            <wp:docPr id="10" name="Рисунок 10" descr="Описание: hello_html_m718867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hello_html_m71886767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2. </w:t>
      </w:r>
      <w:r>
        <w:rPr>
          <w:noProof/>
        </w:rPr>
        <w:drawing>
          <wp:inline distT="0" distB="0" distL="0" distR="0">
            <wp:extent cx="723900" cy="259080"/>
            <wp:effectExtent l="0" t="0" r="0" b="7620"/>
            <wp:docPr id="9" name="Рисунок 9" descr="Описание: hello_html_7ecdbf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hello_html_7ecdbf5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3. </w:t>
      </w:r>
      <w:r>
        <w:rPr>
          <w:noProof/>
        </w:rPr>
        <w:drawing>
          <wp:inline distT="0" distB="0" distL="0" distR="0">
            <wp:extent cx="762000" cy="228600"/>
            <wp:effectExtent l="0" t="0" r="0" b="0"/>
            <wp:docPr id="8" name="Рисунок 8" descr="Описание: hello_html_m451064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hello_html_m45106404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4. </w:t>
      </w:r>
      <w:r>
        <w:rPr>
          <w:noProof/>
        </w:rPr>
        <w:drawing>
          <wp:inline distT="0" distB="0" distL="0" distR="0">
            <wp:extent cx="998220" cy="228600"/>
            <wp:effectExtent l="0" t="0" r="0" b="0"/>
            <wp:docPr id="7" name="Рисунок 7" descr="Описание: hello_html_m188a0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hello_html_m188a06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5. </w:t>
      </w:r>
      <w:r>
        <w:rPr>
          <w:noProof/>
        </w:rPr>
        <w:drawing>
          <wp:inline distT="0" distB="0" distL="0" distR="0">
            <wp:extent cx="1211580" cy="259080"/>
            <wp:effectExtent l="0" t="0" r="7620" b="7620"/>
            <wp:docPr id="6" name="Рисунок 6" descr="Описание: hello_html_393604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hello_html_3936049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6. </w:t>
      </w:r>
      <w:r>
        <w:rPr>
          <w:noProof/>
        </w:rPr>
        <w:drawing>
          <wp:inline distT="0" distB="0" distL="0" distR="0">
            <wp:extent cx="1051560" cy="259080"/>
            <wp:effectExtent l="0" t="0" r="0" b="7620"/>
            <wp:docPr id="5" name="Рисунок 5" descr="Описание: hello_html_m492e57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hello_html_m492e5750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7. </w:t>
      </w:r>
      <w:r>
        <w:rPr>
          <w:noProof/>
        </w:rPr>
        <w:drawing>
          <wp:inline distT="0" distB="0" distL="0" distR="0">
            <wp:extent cx="1264920" cy="228600"/>
            <wp:effectExtent l="0" t="0" r="0" b="0"/>
            <wp:docPr id="4" name="Рисунок 4" descr="Описание: hello_html_m3a3a9e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hello_html_m3a3a9e4f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8. </w:t>
      </w:r>
      <w:r>
        <w:rPr>
          <w:noProof/>
        </w:rPr>
        <w:drawing>
          <wp:inline distT="0" distB="0" distL="0" distR="0">
            <wp:extent cx="1325880" cy="228600"/>
            <wp:effectExtent l="0" t="0" r="7620" b="0"/>
            <wp:docPr id="3" name="Рисунок 3" descr="Описание: hello_html_m5fe17c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hello_html_m5fe17cbf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</w:pPr>
      <w:r>
        <w:t>9. </w:t>
      </w:r>
      <w:r>
        <w:rPr>
          <w:noProof/>
        </w:rPr>
        <w:drawing>
          <wp:inline distT="0" distB="0" distL="0" distR="0">
            <wp:extent cx="685800" cy="228600"/>
            <wp:effectExtent l="0" t="0" r="0" b="0"/>
            <wp:docPr id="2" name="Рисунок 2" descr="Описание: hello_html_133736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hello_html_133736ac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10. </w:t>
      </w:r>
      <w:r>
        <w:rPr>
          <w:noProof/>
          <w:color w:val="000000"/>
        </w:rPr>
        <w:drawing>
          <wp:inline distT="0" distB="0" distL="0" distR="0">
            <wp:extent cx="1638300" cy="228600"/>
            <wp:effectExtent l="0" t="0" r="0" b="0"/>
            <wp:docPr id="1" name="Рисунок 1" descr="Описание: hello_html_m189aef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hello_html_m189aef3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298" w:rsidRDefault="00967298" w:rsidP="00967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оценки:</w:t>
      </w:r>
      <w:r>
        <w:rPr>
          <w:rFonts w:ascii="Times New Roman" w:hAnsi="Times New Roman" w:cs="Times New Roman"/>
          <w:sz w:val="24"/>
          <w:szCs w:val="24"/>
        </w:rPr>
        <w:t xml:space="preserve">  «5» -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9-10 уравнений.</w:t>
      </w:r>
    </w:p>
    <w:p w:rsidR="00967298" w:rsidRDefault="00967298" w:rsidP="00967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«4» -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7-8 уравнений.</w:t>
      </w:r>
    </w:p>
    <w:p w:rsidR="00967298" w:rsidRDefault="00967298" w:rsidP="0096729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«3» -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решено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верно 5-6 уравнений.</w:t>
      </w:r>
    </w:p>
    <w:p w:rsidR="00F338ED" w:rsidRDefault="00F338ED"/>
    <w:p w:rsidR="001729E1" w:rsidRDefault="001729E1" w:rsidP="001729E1">
      <w:r>
        <w:rPr>
          <w:i/>
        </w:rPr>
        <w:t>История</w:t>
      </w:r>
      <w:r>
        <w:t xml:space="preserve">  Тема:  Нижегородский край. Составить небольшое сообщение о Нижнем Новгороде и кремле (когда строились, с какой целью, кем, какие башни имеет кремль) </w:t>
      </w:r>
    </w:p>
    <w:p w:rsidR="001729E1" w:rsidRDefault="001729E1" w:rsidP="001729E1">
      <w:r>
        <w:t xml:space="preserve"> </w:t>
      </w:r>
      <w:r>
        <w:rPr>
          <w:i/>
        </w:rPr>
        <w:t>Обществознание</w:t>
      </w:r>
      <w:r>
        <w:t xml:space="preserve">   Тема:  Наука (что такое, виды научных знаний и что изучают на примере 5 видов)</w:t>
      </w:r>
    </w:p>
    <w:p w:rsidR="001729E1" w:rsidRDefault="001729E1" w:rsidP="001729E1">
      <w:r>
        <w:rPr>
          <w:i/>
        </w:rPr>
        <w:t xml:space="preserve">Право   </w:t>
      </w:r>
      <w:r>
        <w:t>Тема</w:t>
      </w:r>
      <w:r>
        <w:rPr>
          <w:i/>
        </w:rPr>
        <w:t xml:space="preserve">:  </w:t>
      </w:r>
      <w:r>
        <w:t xml:space="preserve">Продолжить изучение Конституции Российской Федерации Глава  6 Правительство РФ (состав:  назвать должности, функции (5),  глава 7 </w:t>
      </w:r>
      <w:proofErr w:type="gramStart"/>
      <w:r>
        <w:t xml:space="preserve">( </w:t>
      </w:r>
      <w:proofErr w:type="gramEnd"/>
      <w:r>
        <w:t>Назвать высшие суды РФ), глава 8 (какие вопросы решают органы местного самоуправления)</w:t>
      </w:r>
    </w:p>
    <w:p w:rsidR="001729E1" w:rsidRDefault="001729E1" w:rsidP="001729E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Работы высылать на почту  </w:t>
      </w:r>
      <w:hyperlink r:id="rId22" w:history="1">
        <w:r>
          <w:rPr>
            <w:rStyle w:val="a5"/>
            <w:b/>
            <w:sz w:val="28"/>
            <w:szCs w:val="28"/>
          </w:rPr>
          <w:t>Polboris57@</w:t>
        </w:r>
        <w:proofErr w:type="spellStart"/>
        <w:r>
          <w:rPr>
            <w:rStyle w:val="a5"/>
            <w:b/>
            <w:sz w:val="28"/>
            <w:szCs w:val="28"/>
            <w:lang w:val="en-US"/>
          </w:rPr>
          <w:t>yandex</w:t>
        </w:r>
        <w:proofErr w:type="spellEnd"/>
        <w:r>
          <w:rPr>
            <w:rStyle w:val="a5"/>
            <w:b/>
            <w:sz w:val="28"/>
            <w:szCs w:val="28"/>
          </w:rPr>
          <w:t>.</w:t>
        </w:r>
        <w:proofErr w:type="spellStart"/>
        <w:r>
          <w:rPr>
            <w:rStyle w:val="a5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b/>
          <w:sz w:val="28"/>
          <w:szCs w:val="28"/>
        </w:rPr>
        <w:t xml:space="preserve"> или принести в рабочей тетради на последующем уроке</w:t>
      </w:r>
    </w:p>
    <w:p w:rsidR="001729E1" w:rsidRDefault="001729E1"/>
    <w:p w:rsidR="00E95F25" w:rsidRDefault="00E95F25" w:rsidP="00E95F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английскому языку гр. №7</w:t>
      </w:r>
    </w:p>
    <w:p w:rsidR="00E95F25" w:rsidRDefault="00E95F25" w:rsidP="00E95F25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40 стр.40-41 (перевести рецепт омлета, </w:t>
      </w:r>
      <w:proofErr w:type="gramEnd"/>
    </w:p>
    <w:p w:rsidR="00E95F25" w:rsidRDefault="00E95F25" w:rsidP="00E95F25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рецепт салата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комплектовать)</w:t>
      </w:r>
    </w:p>
    <w:p w:rsidR="00E95F25" w:rsidRDefault="00E95F25"/>
    <w:p w:rsidR="00FE7F14" w:rsidRDefault="00FE7F14" w:rsidP="00FE7F14">
      <w:pPr>
        <w:ind w:left="-284"/>
        <w:rPr>
          <w:rStyle w:val="a5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  <w:r>
        <w:rPr>
          <w:rFonts w:ascii="Times New Roman" w:hAnsi="Times New Roman" w:cs="Times New Roman"/>
          <w:sz w:val="28"/>
          <w:szCs w:val="28"/>
        </w:rPr>
        <w:t xml:space="preserve"> необходимо выполнить до 04 декабря 2021 года и выслать на электронную почту </w:t>
      </w:r>
      <w:proofErr w:type="spellStart"/>
      <w:r>
        <w:rPr>
          <w:rStyle w:val="a5"/>
          <w:sz w:val="28"/>
          <w:szCs w:val="28"/>
          <w:lang w:val="en-US"/>
        </w:rPr>
        <w:t>nosovajlya</w:t>
      </w:r>
      <w:proofErr w:type="spellEnd"/>
      <w:r>
        <w:rPr>
          <w:rStyle w:val="a5"/>
          <w:sz w:val="28"/>
          <w:szCs w:val="28"/>
        </w:rPr>
        <w:t>59@</w:t>
      </w:r>
      <w:r>
        <w:rPr>
          <w:rStyle w:val="a5"/>
          <w:sz w:val="28"/>
          <w:szCs w:val="28"/>
          <w:lang w:val="en-US"/>
        </w:rPr>
        <w:t>mail</w:t>
      </w:r>
      <w:r>
        <w:rPr>
          <w:rStyle w:val="a5"/>
          <w:sz w:val="28"/>
          <w:szCs w:val="28"/>
        </w:rPr>
        <w:t xml:space="preserve">. </w:t>
      </w:r>
    </w:p>
    <w:p w:rsidR="00FE7F14" w:rsidRDefault="00FE7F14" w:rsidP="00FE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  <w:u w:val="single"/>
        </w:rPr>
        <w:t>Техника художественной росписи изделий из дерева</w:t>
      </w:r>
    </w:p>
    <w:p w:rsidR="00FE7F14" w:rsidRDefault="00FE7F14" w:rsidP="00FE7F14">
      <w:pPr>
        <w:ind w:left="-284"/>
        <w:rPr>
          <w:rFonts w:ascii="Times New Roman" w:eastAsiaTheme="minorHAnsi" w:hAnsi="Times New Roman" w:cs="Times New Roman"/>
          <w:b/>
          <w:sz w:val="28"/>
          <w:szCs w:val="28"/>
          <w:u w:val="single"/>
        </w:rPr>
      </w:pPr>
    </w:p>
    <w:p w:rsidR="00FE7F14" w:rsidRDefault="00FE7F14" w:rsidP="00FE7F14">
      <w:pPr>
        <w:ind w:left="-284"/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7</w:t>
      </w:r>
    </w:p>
    <w:p w:rsidR="00FE7F14" w:rsidRDefault="00FE7F14" w:rsidP="00FE7F14">
      <w:pPr>
        <w:spacing w:after="0" w:line="240" w:lineRule="auto"/>
        <w:ind w:left="-284" w:firstLine="284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Выполнение цветов растительно-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орнамента: </w:t>
      </w:r>
    </w:p>
    <w:p w:rsidR="00FE7F14" w:rsidRDefault="00FE7F14" w:rsidP="00FE7F14">
      <w:pPr>
        <w:spacing w:after="0"/>
        <w:rPr>
          <w:rFonts w:ascii="Times New Roman" w:eastAsiaTheme="minorHAnsi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разживка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цветов.</w:t>
      </w:r>
    </w:p>
    <w:p w:rsidR="00FE7F14" w:rsidRDefault="00FE7F14" w:rsidP="00FE7F14">
      <w:pPr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E7F14" w:rsidRDefault="00FE7F14" w:rsidP="00FE7F14">
      <w:pPr>
        <w:spacing w:after="0"/>
        <w:ind w:left="36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Цветы растительно-</w:t>
      </w:r>
      <w:proofErr w:type="spellStart"/>
      <w:r>
        <w:rPr>
          <w:rFonts w:ascii="Times New Roman" w:hAnsi="Times New Roman" w:cs="Times New Roman"/>
          <w:b/>
          <w:color w:val="C00000"/>
          <w:sz w:val="32"/>
          <w:szCs w:val="32"/>
        </w:rPr>
        <w:t>травочного</w:t>
      </w:r>
      <w:proofErr w:type="spellEnd"/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орнамента</w:t>
      </w:r>
    </w:p>
    <w:p w:rsidR="00FE7F14" w:rsidRDefault="00FE7F14" w:rsidP="00FE7F14">
      <w:pPr>
        <w:spacing w:after="0"/>
        <w:ind w:left="36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E7F14" w:rsidRDefault="00FE7F14" w:rsidP="00FE7F14">
      <w:pPr>
        <w:spacing w:after="0"/>
        <w:ind w:left="36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266700</wp:posOffset>
            </wp:positionV>
            <wp:extent cx="6381750" cy="4133850"/>
            <wp:effectExtent l="0" t="0" r="0" b="0"/>
            <wp:wrapTight wrapText="bothSides">
              <wp:wrapPolygon edited="0">
                <wp:start x="0" y="0"/>
                <wp:lineTo x="0" y="21500"/>
                <wp:lineTo x="21536" y="21500"/>
                <wp:lineTo x="21536" y="0"/>
                <wp:lineTo x="0" y="0"/>
              </wp:wrapPolygon>
            </wp:wrapTight>
            <wp:docPr id="23" name="Рисунок 23" descr="Описание: Скан_202011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Скан_20201125 (2)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3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F14" w:rsidRDefault="00FE7F14" w:rsidP="00FE7F14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3916680"/>
            <wp:effectExtent l="0" t="0" r="7620" b="7620"/>
            <wp:docPr id="22" name="Рисунок 22" descr="Описание: Скан_20201125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Скан_20201125 (4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Последовательность и правила выполнения цветов</w:t>
      </w:r>
    </w:p>
    <w:p w:rsidR="00FE7F14" w:rsidRDefault="00FE7F14" w:rsidP="00FE7F14">
      <w:pPr>
        <w:spacing w:after="0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183380"/>
            <wp:effectExtent l="0" t="0" r="0" b="7620"/>
            <wp:docPr id="21" name="Рисунок 21" descr="Описание: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5980" cy="4442460"/>
            <wp:effectExtent l="0" t="0" r="7620" b="0"/>
            <wp:docPr id="20" name="Рисунок 20" descr="Описание: Скан_2020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кан_202011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14" w:rsidRDefault="00FE7F14" w:rsidP="00FE7F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Сплошная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сплошной заливки краской кистью. Сначала рисуется контур элемента, затем идет заливка краской. Иногда в элементах рисуются глазки.</w:t>
      </w:r>
    </w:p>
    <w:p w:rsidR="00FE7F14" w:rsidRDefault="00FE7F14" w:rsidP="00FE7F1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Штриховая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способ выполнения элементов цветка, листка, бутонов при помощи штриховки. Сначала рисуется контур элемента, затем выполняется штриховка.</w:t>
      </w:r>
      <w:r>
        <w:rPr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Кисть ведем на себя.</w:t>
      </w:r>
    </w:p>
    <w:p w:rsidR="00FE7F14" w:rsidRDefault="00FE7F14" w:rsidP="00FE7F1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Разживка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это нанесение тонких штрихов, усиков и других элементов разной по цвету краской на растительных элементах.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выполняем только кончиком кисти.</w:t>
      </w:r>
    </w:p>
    <w:p w:rsidR="00FE7F14" w:rsidRDefault="00FE7F14" w:rsidP="00FE7F14">
      <w:pPr>
        <w:spacing w:after="0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>Выучить определения!</w:t>
      </w:r>
    </w:p>
    <w:p w:rsidR="00FE7F14" w:rsidRDefault="00FE7F14" w:rsidP="00FE7F14">
      <w:pPr>
        <w:spacing w:after="0"/>
        <w:ind w:firstLine="708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FE7F14" w:rsidRDefault="00FE7F14" w:rsidP="00FE7F14">
      <w:pPr>
        <w:ind w:left="-284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Учебная практика</w:t>
      </w:r>
    </w:p>
    <w:p w:rsidR="00FE7F14" w:rsidRDefault="00FE7F14" w:rsidP="00FE7F14">
      <w:pPr>
        <w:ind w:left="-284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Задание № 7</w:t>
      </w:r>
    </w:p>
    <w:p w:rsidR="00FE7F14" w:rsidRDefault="00FE7F14" w:rsidP="00FE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Выполнение листьев растительно-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орнамента: </w:t>
      </w:r>
    </w:p>
    <w:p w:rsidR="00FE7F14" w:rsidRDefault="00FE7F14" w:rsidP="00FE7F14">
      <w:pPr>
        <w:spacing w:after="0"/>
        <w:rPr>
          <w:rFonts w:ascii="Times New Roman" w:eastAsiaTheme="minorHAnsi" w:hAnsi="Times New Roman" w:cs="Times New Roman"/>
          <w:b/>
          <w:color w:val="002060"/>
          <w:sz w:val="28"/>
          <w:szCs w:val="28"/>
          <w:u w:val="single"/>
        </w:rPr>
      </w:pP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разживка</w:t>
      </w:r>
      <w:proofErr w:type="spellEnd"/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листьев.</w:t>
      </w:r>
    </w:p>
    <w:p w:rsidR="00FE7F14" w:rsidRDefault="00FE7F14" w:rsidP="00FE7F14">
      <w:pPr>
        <w:spacing w:after="0"/>
        <w:ind w:left="360"/>
        <w:jc w:val="center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FE7F14" w:rsidRDefault="00FE7F14" w:rsidP="00FE7F14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FE7F14" w:rsidRDefault="00FE7F14" w:rsidP="00FE7F1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Листья растительно-</w:t>
      </w:r>
      <w:proofErr w:type="spellStart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>травочного</w:t>
      </w:r>
      <w:proofErr w:type="spellEnd"/>
      <w:r>
        <w:rPr>
          <w:rFonts w:ascii="Times New Roman" w:eastAsia="Calibri" w:hAnsi="Times New Roman" w:cs="Times New Roman"/>
          <w:b/>
          <w:color w:val="C00000"/>
          <w:sz w:val="36"/>
          <w:szCs w:val="36"/>
        </w:rPr>
        <w:t xml:space="preserve"> орнамента</w:t>
      </w:r>
    </w:p>
    <w:p w:rsidR="00FE7F14" w:rsidRDefault="00FE7F14" w:rsidP="00FE7F14">
      <w:pPr>
        <w:spacing w:after="0"/>
        <w:ind w:firstLine="708"/>
        <w:jc w:val="both"/>
        <w:rPr>
          <w:rFonts w:ascii="Times New Roman" w:eastAsiaTheme="minorHAnsi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762500" cy="6568440"/>
            <wp:effectExtent l="0" t="0" r="0" b="3810"/>
            <wp:docPr id="19" name="Рисунок 19" descr="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6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099560"/>
            <wp:effectExtent l="0" t="0" r="0" b="0"/>
            <wp:docPr id="18" name="Рисунок 18" descr="Описание: C:\Users\Марина\Desktop\Скан_2020112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Марина\Desktop\Скан_20201125 (6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72927" w:rsidRDefault="00372927" w:rsidP="00372927">
      <w:r>
        <w:rPr>
          <w:b/>
        </w:rPr>
        <w:t>Группа 7 29.11-05.12</w:t>
      </w:r>
    </w:p>
    <w:p w:rsidR="00372927" w:rsidRDefault="00372927" w:rsidP="00372927"/>
    <w:p w:rsidR="00372927" w:rsidRDefault="00372927" w:rsidP="00372927">
      <w:pPr>
        <w:pStyle w:val="a8"/>
        <w:numPr>
          <w:ilvl w:val="0"/>
          <w:numId w:val="2"/>
        </w:numPr>
        <w:spacing w:after="0" w:line="240" w:lineRule="auto"/>
      </w:pPr>
      <w:r>
        <w:t xml:space="preserve">Изучить материал лекции «Перевод чисел из десятичной системы счисления в </w:t>
      </w:r>
      <w:proofErr w:type="gramStart"/>
      <w:r>
        <w:t>двоичную</w:t>
      </w:r>
      <w:proofErr w:type="gramEnd"/>
      <w:r>
        <w:t xml:space="preserve"> и обратно» (сайт училища – личные странички педагогов – страничка </w:t>
      </w:r>
      <w:proofErr w:type="spellStart"/>
      <w:r>
        <w:t>Ясницкой</w:t>
      </w:r>
      <w:proofErr w:type="spellEnd"/>
      <w:r>
        <w:t xml:space="preserve"> М.П. – Дистанционное Обучение - лекции - Перевод чисел из десятичной системы счисления в двоичную и обратно). </w:t>
      </w:r>
    </w:p>
    <w:p w:rsidR="00372927" w:rsidRDefault="00372927" w:rsidP="00372927">
      <w:pPr>
        <w:pStyle w:val="a8"/>
        <w:numPr>
          <w:ilvl w:val="0"/>
          <w:numId w:val="2"/>
        </w:numPr>
        <w:spacing w:after="0" w:line="240" w:lineRule="auto"/>
      </w:pPr>
      <w:r>
        <w:t xml:space="preserve">Перевести из 10 </w:t>
      </w:r>
      <w:proofErr w:type="spellStart"/>
      <w:r>
        <w:t>сс</w:t>
      </w:r>
      <w:proofErr w:type="spellEnd"/>
      <w:r>
        <w:t xml:space="preserve"> в 2 </w:t>
      </w:r>
      <w:proofErr w:type="spellStart"/>
      <w:r>
        <w:t>сс</w:t>
      </w:r>
      <w:proofErr w:type="spellEnd"/>
      <w:r>
        <w:t xml:space="preserve">, 8 </w:t>
      </w:r>
      <w:proofErr w:type="spellStart"/>
      <w:r>
        <w:t>сс</w:t>
      </w:r>
      <w:proofErr w:type="spellEnd"/>
      <w:r>
        <w:t xml:space="preserve">, 16 </w:t>
      </w:r>
      <w:proofErr w:type="spellStart"/>
      <w:r>
        <w:t>сс</w:t>
      </w:r>
      <w:proofErr w:type="spellEnd"/>
      <w:r>
        <w:t xml:space="preserve"> числа 413, 300. Выполнить проверку.</w:t>
      </w: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E7F14" w:rsidRDefault="00FE7F14" w:rsidP="00FE7F14"/>
    <w:p w:rsidR="00FE7F14" w:rsidRDefault="00FE7F14"/>
    <w:p w:rsidR="00FE7F14" w:rsidRDefault="00FE7F14"/>
    <w:sectPr w:rsidR="00FE7F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roid Sans Fallback">
    <w:altName w:val="Arial Unicode MS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D3422"/>
    <w:multiLevelType w:val="hybridMultilevel"/>
    <w:tmpl w:val="E78A6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4C6FF2"/>
    <w:multiLevelType w:val="hybridMultilevel"/>
    <w:tmpl w:val="AC98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298"/>
    <w:rsid w:val="001729E1"/>
    <w:rsid w:val="00372927"/>
    <w:rsid w:val="00967298"/>
    <w:rsid w:val="00E95F25"/>
    <w:rsid w:val="00F338ED"/>
    <w:rsid w:val="00FE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2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967298"/>
    <w:rPr>
      <w:i/>
      <w:iCs/>
    </w:rPr>
  </w:style>
  <w:style w:type="character" w:styleId="a5">
    <w:name w:val="Hyperlink"/>
    <w:uiPriority w:val="99"/>
    <w:semiHidden/>
    <w:unhideWhenUsed/>
    <w:rsid w:val="001729E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5F25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95F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29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72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qFormat/>
    <w:rsid w:val="00967298"/>
    <w:rPr>
      <w:i/>
      <w:iCs/>
    </w:rPr>
  </w:style>
  <w:style w:type="character" w:styleId="a5">
    <w:name w:val="Hyperlink"/>
    <w:uiPriority w:val="99"/>
    <w:semiHidden/>
    <w:unhideWhenUsed/>
    <w:rsid w:val="001729E1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95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95F25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E95F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4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Polboris57@yandex.ru" TargetMode="External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502</Words>
  <Characters>2867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2021-11-26T11:53:00Z</dcterms:created>
  <dcterms:modified xsi:type="dcterms:W3CDTF">2021-11-29T06:55:00Z</dcterms:modified>
</cp:coreProperties>
</file>