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BDC" w:rsidRPr="00CF7BDC" w:rsidRDefault="00CF7BDC" w:rsidP="00CF7BDC">
      <w:pPr>
        <w:jc w:val="center"/>
        <w:rPr>
          <w:rFonts w:ascii="Times New Roman" w:hAnsi="Times New Roman"/>
          <w:sz w:val="32"/>
        </w:rPr>
      </w:pPr>
      <w:r w:rsidRPr="00CF7BDC">
        <w:rPr>
          <w:rFonts w:ascii="Times New Roman" w:hAnsi="Times New Roman"/>
          <w:sz w:val="32"/>
        </w:rPr>
        <w:t>18 группа</w:t>
      </w:r>
    </w:p>
    <w:p w:rsidR="00CF7BDC" w:rsidRDefault="00CF7BDC" w:rsidP="00CF7BDC">
      <w:r>
        <w:rPr>
          <w:i/>
        </w:rPr>
        <w:t>История</w:t>
      </w:r>
      <w:proofErr w:type="gramStart"/>
      <w:r>
        <w:rPr>
          <w:i/>
        </w:rPr>
        <w:t xml:space="preserve">  </w:t>
      </w:r>
      <w:r>
        <w:t xml:space="preserve"> Н</w:t>
      </w:r>
      <w:proofErr w:type="gramEnd"/>
      <w:r>
        <w:t>ачать работу над подготовкой сообщения  (доклада) о героях Великой Отечественной войны (подробно об одном или покороче о нескольких)</w:t>
      </w:r>
    </w:p>
    <w:p w:rsidR="00CF7BDC" w:rsidRDefault="00CF7BDC" w:rsidP="00CF7BD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 </w:t>
      </w:r>
      <w:hyperlink r:id="rId6" w:history="1">
        <w:r>
          <w:rPr>
            <w:rStyle w:val="a3"/>
            <w:b/>
            <w:sz w:val="28"/>
            <w:szCs w:val="28"/>
          </w:rPr>
          <w:t>Polboris57@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yandex</w:t>
        </w:r>
        <w:proofErr w:type="spellEnd"/>
        <w:r>
          <w:rPr>
            <w:rStyle w:val="a3"/>
            <w:b/>
            <w:sz w:val="28"/>
            <w:szCs w:val="28"/>
          </w:rPr>
          <w:t>.</w:t>
        </w:r>
        <w:proofErr w:type="spellStart"/>
        <w:r>
          <w:rPr>
            <w:rStyle w:val="a3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101613" w:rsidRDefault="00101613"/>
    <w:p w:rsidR="0045496C" w:rsidRDefault="0045496C" w:rsidP="0045496C">
      <w:r>
        <w:rPr>
          <w:b/>
        </w:rPr>
        <w:t>Информатика</w:t>
      </w:r>
      <w:r>
        <w:t xml:space="preserve"> изучить лекцию «</w:t>
      </w:r>
      <w:hyperlink r:id="rId7" w:history="1">
        <w:r>
          <w:rPr>
            <w:rStyle w:val="a3"/>
            <w:color w:val="auto"/>
            <w:u w:val="none"/>
          </w:rPr>
          <w:t>PowerPoint_2010</w:t>
        </w:r>
      </w:hyperlink>
      <w:r>
        <w:t>». Лекция находится на сайте училища:</w:t>
      </w:r>
    </w:p>
    <w:p w:rsidR="0045496C" w:rsidRDefault="0045496C" w:rsidP="0045496C">
      <w:r>
        <w:t xml:space="preserve">Личные странички педагогов – </w:t>
      </w:r>
      <w:proofErr w:type="spellStart"/>
      <w:r>
        <w:t>Ясницкая</w:t>
      </w:r>
      <w:proofErr w:type="spellEnd"/>
      <w:r>
        <w:t xml:space="preserve"> М.П. – ДО – Лекции – лекция «</w:t>
      </w:r>
      <w:hyperlink r:id="rId8" w:history="1">
        <w:r>
          <w:rPr>
            <w:rStyle w:val="a3"/>
            <w:color w:val="auto"/>
            <w:u w:val="none"/>
          </w:rPr>
          <w:t>PowerPoint_2010</w:t>
        </w:r>
      </w:hyperlink>
      <w:r>
        <w:t xml:space="preserve">». </w:t>
      </w:r>
    </w:p>
    <w:p w:rsidR="0045496C" w:rsidRDefault="0045496C" w:rsidP="0045496C">
      <w:r>
        <w:t>Выполнить тест:</w:t>
      </w:r>
    </w:p>
    <w:p w:rsidR="0045496C" w:rsidRDefault="0045496C" w:rsidP="0045496C"/>
    <w:p w:rsidR="0045496C" w:rsidRDefault="0045496C" w:rsidP="0045496C">
      <w:pPr>
        <w:jc w:val="center"/>
        <w:rPr>
          <w:szCs w:val="28"/>
        </w:rPr>
      </w:pPr>
      <w:r>
        <w:rPr>
          <w:b/>
          <w:bCs/>
          <w:szCs w:val="28"/>
        </w:rPr>
        <w:t>Тест по теме: Работа в </w:t>
      </w:r>
      <w:proofErr w:type="spellStart"/>
      <w:r>
        <w:rPr>
          <w:b/>
          <w:bCs/>
          <w:szCs w:val="28"/>
        </w:rPr>
        <w:t>Microsoft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PowerPoint</w:t>
      </w:r>
      <w:proofErr w:type="spellEnd"/>
      <w:r>
        <w:rPr>
          <w:b/>
          <w:bCs/>
          <w:szCs w:val="28"/>
        </w:rPr>
        <w:t xml:space="preserve"> (1)</w:t>
      </w:r>
    </w:p>
    <w:p w:rsidR="0045496C" w:rsidRDefault="0045496C" w:rsidP="0045496C">
      <w:pPr>
        <w:rPr>
          <w:b/>
          <w:bCs/>
          <w:szCs w:val="28"/>
        </w:rPr>
      </w:pPr>
    </w:p>
    <w:p w:rsidR="0045496C" w:rsidRDefault="0045496C" w:rsidP="0045496C">
      <w:pPr>
        <w:rPr>
          <w:szCs w:val="28"/>
        </w:rPr>
      </w:pPr>
      <w:r>
        <w:rPr>
          <w:b/>
          <w:bCs/>
          <w:szCs w:val="28"/>
        </w:rPr>
        <w:t xml:space="preserve">1. </w:t>
      </w:r>
      <w:proofErr w:type="spellStart"/>
      <w:r>
        <w:rPr>
          <w:b/>
          <w:bCs/>
          <w:szCs w:val="28"/>
        </w:rPr>
        <w:t>Microsoft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PowerPoint</w:t>
      </w:r>
      <w:proofErr w:type="spellEnd"/>
      <w:r>
        <w:rPr>
          <w:b/>
          <w:bCs/>
          <w:szCs w:val="28"/>
        </w:rPr>
        <w:t xml:space="preserve"> нужен для: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Создания и редактирования текстов и рисунков.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Для создания таблиц.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Для создания презентаций и фильмов из слайдов.</w:t>
      </w:r>
    </w:p>
    <w:p w:rsidR="0045496C" w:rsidRDefault="0045496C" w:rsidP="0045496C">
      <w:pPr>
        <w:rPr>
          <w:szCs w:val="28"/>
        </w:rPr>
      </w:pPr>
      <w:r>
        <w:rPr>
          <w:b/>
          <w:bCs/>
          <w:szCs w:val="28"/>
        </w:rPr>
        <w:t xml:space="preserve">2. Что </w:t>
      </w:r>
      <w:proofErr w:type="gramStart"/>
      <w:r>
        <w:rPr>
          <w:b/>
          <w:bCs/>
          <w:szCs w:val="28"/>
        </w:rPr>
        <w:t>из себя представляет</w:t>
      </w:r>
      <w:proofErr w:type="gramEnd"/>
      <w:r>
        <w:rPr>
          <w:b/>
          <w:bCs/>
          <w:szCs w:val="28"/>
        </w:rPr>
        <w:t xml:space="preserve"> слайд?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Абзац презентации.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Строчку презентации.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Основной элемент презентации.</w:t>
      </w:r>
    </w:p>
    <w:p w:rsidR="0045496C" w:rsidRDefault="0045496C" w:rsidP="0045496C">
      <w:pPr>
        <w:rPr>
          <w:szCs w:val="28"/>
        </w:rPr>
      </w:pPr>
      <w:r>
        <w:rPr>
          <w:b/>
          <w:bCs/>
          <w:szCs w:val="28"/>
        </w:rPr>
        <w:t>3. Какую клавишу нужно нажать, чтобы вернуться из режима просмотра презентации: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Backspace</w:t>
      </w:r>
      <w:proofErr w:type="spellEnd"/>
      <w:r>
        <w:rPr>
          <w:szCs w:val="28"/>
        </w:rPr>
        <w:t>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Escape</w:t>
      </w:r>
      <w:proofErr w:type="spellEnd"/>
      <w:r>
        <w:rPr>
          <w:szCs w:val="28"/>
        </w:rPr>
        <w:t>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Delete</w:t>
      </w:r>
      <w:proofErr w:type="spellEnd"/>
      <w:r>
        <w:rPr>
          <w:szCs w:val="28"/>
        </w:rPr>
        <w:t>.</w:t>
      </w:r>
    </w:p>
    <w:p w:rsidR="0045496C" w:rsidRDefault="0045496C" w:rsidP="0045496C">
      <w:pPr>
        <w:rPr>
          <w:szCs w:val="28"/>
        </w:rPr>
      </w:pPr>
      <w:r>
        <w:rPr>
          <w:b/>
          <w:bCs/>
          <w:szCs w:val="28"/>
        </w:rPr>
        <w:t>4. Выберите правильную последовательность при вставке рисунка на слайд: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-Вставка – рисунок.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Правка – рисунок.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Файл – рисунок.</w:t>
      </w:r>
    </w:p>
    <w:p w:rsidR="0045496C" w:rsidRDefault="0045496C" w:rsidP="0045496C">
      <w:pPr>
        <w:rPr>
          <w:szCs w:val="28"/>
        </w:rPr>
      </w:pPr>
      <w:r>
        <w:rPr>
          <w:b/>
          <w:bCs/>
          <w:szCs w:val="28"/>
        </w:rPr>
        <w:t>5. Есть ли в программе функция изменения цвета фона для каждого слайда?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lastRenderedPageBreak/>
        <w:t>- Да.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Нет.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Только для некоторых слайдов.</w:t>
      </w:r>
    </w:p>
    <w:p w:rsidR="0045496C" w:rsidRDefault="0045496C" w:rsidP="0045496C">
      <w:pPr>
        <w:rPr>
          <w:szCs w:val="28"/>
        </w:rPr>
      </w:pPr>
      <w:r>
        <w:rPr>
          <w:b/>
          <w:bCs/>
          <w:szCs w:val="28"/>
        </w:rPr>
        <w:t>6. Как удалить текст или рисунок со слайда?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 xml:space="preserve">- Выделить ненужный элемент и нажать клавишу </w:t>
      </w:r>
      <w:proofErr w:type="spellStart"/>
      <w:r>
        <w:rPr>
          <w:szCs w:val="28"/>
        </w:rPr>
        <w:t>Backspace</w:t>
      </w:r>
      <w:proofErr w:type="spellEnd"/>
      <w:r>
        <w:rPr>
          <w:szCs w:val="28"/>
        </w:rPr>
        <w:t>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Щелкнуть по ненужному элементу ПКМ и в появившемся окне выбрать «Удалить».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 xml:space="preserve">- Выделить ненужный элемент и нажать клавишу </w:t>
      </w:r>
      <w:proofErr w:type="spellStart"/>
      <w:r>
        <w:rPr>
          <w:szCs w:val="28"/>
        </w:rPr>
        <w:t>Delete</w:t>
      </w:r>
      <w:proofErr w:type="spellEnd"/>
      <w:r>
        <w:rPr>
          <w:szCs w:val="28"/>
        </w:rPr>
        <w:t>.</w:t>
      </w:r>
    </w:p>
    <w:p w:rsidR="0045496C" w:rsidRDefault="0045496C" w:rsidP="0045496C">
      <w:pPr>
        <w:rPr>
          <w:szCs w:val="28"/>
        </w:rPr>
      </w:pPr>
      <w:r>
        <w:rPr>
          <w:b/>
          <w:bCs/>
          <w:szCs w:val="28"/>
        </w:rPr>
        <w:t>7. Какую клавишу/комбинацию клавиш необходимо нажать для запуска демонстрации слайдов?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Enter</w:t>
      </w:r>
      <w:proofErr w:type="spellEnd"/>
      <w:r>
        <w:rPr>
          <w:szCs w:val="28"/>
        </w:rPr>
        <w:t>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F5.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 xml:space="preserve">- Зажать комбинацию клавиш </w:t>
      </w:r>
      <w:proofErr w:type="spellStart"/>
      <w:r>
        <w:rPr>
          <w:szCs w:val="28"/>
        </w:rPr>
        <w:t>Ctrl+Shift</w:t>
      </w:r>
      <w:proofErr w:type="spellEnd"/>
      <w:r>
        <w:rPr>
          <w:szCs w:val="28"/>
        </w:rPr>
        <w:t>.</w:t>
      </w:r>
    </w:p>
    <w:p w:rsidR="0045496C" w:rsidRDefault="0045496C" w:rsidP="0045496C">
      <w:pPr>
        <w:rPr>
          <w:szCs w:val="28"/>
        </w:rPr>
      </w:pPr>
      <w:r>
        <w:rPr>
          <w:b/>
          <w:bCs/>
          <w:szCs w:val="28"/>
        </w:rPr>
        <w:t>8. Какую клавишу/комбинацию клавиш нужно нажать, чтобы запустить показ слайдов презентации с текущего слайда?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 xml:space="preserve">- </w:t>
      </w:r>
      <w:proofErr w:type="spellStart"/>
      <w:r>
        <w:rPr>
          <w:szCs w:val="28"/>
        </w:rPr>
        <w:t>Enter</w:t>
      </w:r>
      <w:proofErr w:type="spellEnd"/>
      <w:r>
        <w:rPr>
          <w:szCs w:val="28"/>
        </w:rPr>
        <w:t>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Зажать комбинацию клавиш Shift+F5.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Зажать комбинацию клавиш Ctrl+F5.</w:t>
      </w:r>
    </w:p>
    <w:p w:rsidR="0045496C" w:rsidRDefault="0045496C" w:rsidP="0045496C">
      <w:pPr>
        <w:rPr>
          <w:szCs w:val="28"/>
        </w:rPr>
      </w:pPr>
      <w:r>
        <w:rPr>
          <w:b/>
          <w:bCs/>
          <w:szCs w:val="28"/>
        </w:rPr>
        <w:t>9. Каким образом можно вводить те</w:t>
      </w:r>
      <w:proofErr w:type="gramStart"/>
      <w:r>
        <w:rPr>
          <w:b/>
          <w:bCs/>
          <w:szCs w:val="28"/>
        </w:rPr>
        <w:t>кст в сл</w:t>
      </w:r>
      <w:proofErr w:type="gramEnd"/>
      <w:r>
        <w:rPr>
          <w:b/>
          <w:bCs/>
          <w:szCs w:val="28"/>
        </w:rPr>
        <w:t>айды презентации?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Кликнуть ЛКМ в любом месте и начать писать.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Текст можно вводить только в надписях.</w:t>
      </w:r>
    </w:p>
    <w:p w:rsidR="0045496C" w:rsidRDefault="0045496C" w:rsidP="0045496C">
      <w:pPr>
        <w:rPr>
          <w:szCs w:val="28"/>
        </w:rPr>
      </w:pPr>
      <w:r>
        <w:rPr>
          <w:szCs w:val="28"/>
        </w:rPr>
        <w:t>- Оба варианта неверны.</w:t>
      </w:r>
    </w:p>
    <w:p w:rsidR="0045496C" w:rsidRDefault="0045496C" w:rsidP="0045496C">
      <w:pPr>
        <w:rPr>
          <w:rFonts w:eastAsiaTheme="minorHAnsi" w:cstheme="minorBidi"/>
          <w:lang w:eastAsia="en-US"/>
        </w:rPr>
      </w:pPr>
    </w:p>
    <w:p w:rsidR="0045496C" w:rsidRDefault="0045496C" w:rsidP="0045496C"/>
    <w:p w:rsidR="00055FC2" w:rsidRDefault="00055FC2" w:rsidP="00055FC2">
      <w:pPr>
        <w:spacing w:line="240" w:lineRule="auto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Группа 18 (математика)</w:t>
      </w:r>
    </w:p>
    <w:p w:rsidR="00055FC2" w:rsidRDefault="00055FC2" w:rsidP="00055FC2">
      <w:pPr>
        <w:spacing w:line="240" w:lineRule="auto"/>
        <w:outlineLvl w:val="0"/>
        <w:rPr>
          <w:sz w:val="32"/>
          <w:szCs w:val="32"/>
        </w:rPr>
      </w:pPr>
      <w:r>
        <w:rPr>
          <w:sz w:val="32"/>
          <w:szCs w:val="32"/>
        </w:rPr>
        <w:t>Параграф 51. Прочитать, написать конспект по параграфу, особенно отметить схему на странице 272. Разобрать задачу 2 параграфа. Выполнит номера 923-925.</w:t>
      </w:r>
    </w:p>
    <w:p w:rsidR="0045496C" w:rsidRDefault="0045496C"/>
    <w:p w:rsidR="00D46E2E" w:rsidRDefault="00D46E2E">
      <w:r>
        <w:br w:type="page"/>
      </w:r>
    </w:p>
    <w:p w:rsidR="00D46E2E" w:rsidRDefault="00D46E2E" w:rsidP="00D46E2E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Задание на 02.02. - 05.02.</w:t>
      </w:r>
    </w:p>
    <w:p w:rsidR="00D46E2E" w:rsidRDefault="00D46E2E" w:rsidP="00D46E2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Преподаватель Ерохина Ирина Александровна</w:t>
      </w:r>
    </w:p>
    <w:p w:rsidR="00D46E2E" w:rsidRDefault="00D46E2E" w:rsidP="00D46E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8"/>
          <w:szCs w:val="28"/>
        </w:rPr>
      </w:pPr>
      <w:hyperlink r:id="rId9" w:history="1"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ira</w:t>
        </w:r>
        <w:r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erokhina</w:t>
        </w:r>
        <w:r>
          <w:rPr>
            <w:rStyle w:val="a3"/>
            <w:rFonts w:ascii="Times New Roman" w:hAnsi="Times New Roman"/>
            <w:b/>
            <w:sz w:val="28"/>
            <w:szCs w:val="28"/>
          </w:rPr>
          <w:t>2011@</w:t>
        </w:r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yandex</w:t>
        </w:r>
        <w:r>
          <w:rPr>
            <w:rStyle w:val="a3"/>
            <w:rFonts w:ascii="Times New Roman" w:hAnsi="Times New Roman"/>
            <w:b/>
            <w:sz w:val="28"/>
            <w:szCs w:val="28"/>
          </w:rPr>
          <w:t>.</w:t>
        </w:r>
        <w:r>
          <w:rPr>
            <w:rStyle w:val="a3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</w:p>
    <w:p w:rsidR="00D46E2E" w:rsidRDefault="00D46E2E" w:rsidP="00D46E2E"/>
    <w:p w:rsidR="00D46E2E" w:rsidRDefault="00D46E2E" w:rsidP="00D46E2E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Техника машинописи</w:t>
      </w:r>
    </w:p>
    <w:p w:rsidR="00D46E2E" w:rsidRDefault="00D46E2E" w:rsidP="00D46E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Задание: записать в тетрадь лекцию. Создать трафаретный документ.</w:t>
      </w:r>
    </w:p>
    <w:p w:rsidR="00D46E2E" w:rsidRDefault="00D46E2E" w:rsidP="00D46E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Тема: Трафаретный документ, его особенности</w:t>
      </w:r>
    </w:p>
    <w:p w:rsidR="00D46E2E" w:rsidRDefault="00D46E2E" w:rsidP="00D46E2E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Трафаретные документы имеют заранее напечатанный те</w:t>
      </w:r>
      <w:proofErr w:type="gramStart"/>
      <w:r>
        <w:rPr>
          <w:rFonts w:asciiTheme="minorHAnsi" w:hAnsiTheme="minorHAnsi" w:cstheme="minorHAnsi"/>
          <w:sz w:val="24"/>
          <w:szCs w:val="24"/>
        </w:rPr>
        <w:t>кст с  пр</w:t>
      </w:r>
      <w:proofErr w:type="gramEnd"/>
      <w:r>
        <w:rPr>
          <w:rFonts w:asciiTheme="minorHAnsi" w:hAnsiTheme="minorHAnsi" w:cstheme="minorHAnsi"/>
          <w:sz w:val="24"/>
          <w:szCs w:val="24"/>
        </w:rPr>
        <w:t>обелами, которые заполняются при окончательном </w:t>
      </w:r>
      <w:hyperlink r:id="rId10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оформлении документа</w:t>
        </w:r>
      </w:hyperlink>
      <w:r>
        <w:rPr>
          <w:rFonts w:asciiTheme="minorHAnsi" w:hAnsiTheme="minorHAnsi" w:cstheme="minorHAnsi"/>
          <w:sz w:val="24"/>
          <w:szCs w:val="24"/>
        </w:rPr>
        <w:t xml:space="preserve"> в зависимости от конкретной ситуации. </w:t>
      </w:r>
      <w:r>
        <w:rPr>
          <w:rFonts w:asciiTheme="minorHAnsi" w:hAnsiTheme="minorHAnsi" w:cstheme="minorHAnsi"/>
          <w:sz w:val="24"/>
          <w:szCs w:val="24"/>
        </w:rPr>
        <w:t> </w:t>
      </w:r>
      <w:r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color w:val="C00000"/>
          <w:sz w:val="24"/>
          <w:szCs w:val="24"/>
        </w:rPr>
        <w:br/>
        <w:t xml:space="preserve">ТРАФАРЕТНЫЙ ДОКУМЕНТ </w:t>
      </w:r>
      <w:r>
        <w:rPr>
          <w:rFonts w:asciiTheme="minorHAnsi" w:hAnsiTheme="minorHAnsi" w:cstheme="minorHAnsi"/>
          <w:sz w:val="24"/>
          <w:szCs w:val="24"/>
        </w:rPr>
        <w:t xml:space="preserve">— документ, имеющий заранее отпечатанный стандартный текст (часть текста) и дополняющее его конкретное содержание. </w:t>
      </w:r>
      <w:r>
        <w:rPr>
          <w:rFonts w:asciiTheme="minorHAnsi" w:hAnsiTheme="minorHAnsi" w:cstheme="minorHAnsi"/>
          <w:sz w:val="24"/>
          <w:szCs w:val="24"/>
        </w:rPr>
        <w:t> </w:t>
      </w:r>
      <w:r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br/>
        <w:t xml:space="preserve">         Черновые варианты текстовых документов составляют, как правило, рукописным способом, записывая авторучкой на писчей бумаге. Скорость письма составляет 20—30 слов в минуту. В практике работы учреждений имеется целый ряд  документов, которые можно составлять только рукописным способом автобиография, заявления, расписки, некоторые </w:t>
      </w:r>
      <w:hyperlink r:id="rId11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финансовые документы</w:t>
        </w:r>
      </w:hyperlink>
    </w:p>
    <w:p w:rsidR="00D46E2E" w:rsidRDefault="00D46E2E" w:rsidP="00D46E2E">
      <w:pPr>
        <w:ind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 и т. д.</w:t>
      </w:r>
    </w:p>
    <w:p w:rsidR="00D46E2E" w:rsidRDefault="00D46E2E" w:rsidP="00D46E2E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Только рукописным способом заполняются некоторые трафаретные  документы анкета, личный листок по </w:t>
      </w:r>
      <w:hyperlink r:id="rId12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учету кадров</w:t>
        </w:r>
      </w:hyperlink>
      <w:r>
        <w:rPr>
          <w:rFonts w:asciiTheme="minorHAnsi" w:hAnsiTheme="minorHAnsi" w:cstheme="minorHAnsi"/>
          <w:sz w:val="24"/>
          <w:szCs w:val="24"/>
        </w:rPr>
        <w:t>, </w:t>
      </w:r>
      <w:hyperlink r:id="rId13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табели учета рабочего</w:t>
        </w:r>
      </w:hyperlink>
      <w:r>
        <w:rPr>
          <w:rFonts w:asciiTheme="minorHAnsi" w:hAnsiTheme="minorHAnsi" w:cstheme="minorHAnsi"/>
          <w:sz w:val="24"/>
          <w:szCs w:val="24"/>
        </w:rPr>
        <w:t xml:space="preserve"> времени и т. п. </w:t>
      </w:r>
      <w:r>
        <w:rPr>
          <w:rFonts w:asciiTheme="minorHAnsi" w:hAnsiTheme="minorHAnsi" w:cstheme="minorHAnsi"/>
          <w:sz w:val="24"/>
          <w:szCs w:val="24"/>
        </w:rPr>
        <w:t> </w:t>
      </w:r>
      <w:r>
        <w:rPr>
          <w:rFonts w:asciiTheme="minorHAnsi" w:hAnsiTheme="minorHAnsi" w:cstheme="minorHAnsi"/>
          <w:sz w:val="24"/>
          <w:szCs w:val="24"/>
        </w:rPr>
        <w:br/>
        <w:t>Трафаретный документ — документ, имеющий заранее отпечатанный стандартный текст (часть текста) и дополняющее его конкретное содержание (</w:t>
      </w:r>
      <w:hyperlink r:id="rId14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трудовое соглашение</w:t>
        </w:r>
      </w:hyperlink>
      <w:r>
        <w:rPr>
          <w:rFonts w:asciiTheme="minorHAnsi" w:hAnsiTheme="minorHAnsi" w:cstheme="minorHAnsi"/>
          <w:sz w:val="24"/>
          <w:szCs w:val="24"/>
        </w:rPr>
        <w:t xml:space="preserve">, арендный договор, справка о зарплате, местожительстве и т. п.). </w:t>
      </w:r>
      <w:r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br/>
        <w:t>Трафаретные документы значительно сокращают время на </w:t>
      </w:r>
      <w:hyperlink r:id="rId15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составление документа</w:t>
        </w:r>
      </w:hyperlink>
      <w:r>
        <w:rPr>
          <w:rFonts w:asciiTheme="minorHAnsi" w:hAnsiTheme="minorHAnsi" w:cstheme="minorHAnsi"/>
          <w:sz w:val="24"/>
          <w:szCs w:val="24"/>
        </w:rPr>
        <w:t>, так как исполнитель сосредоточивает внимание лишь на переменной конкретной части информации, место которой заранее предопределено. Фактически он заполняет заранее </w:t>
      </w:r>
      <w:hyperlink r:id="rId16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составленный документ</w:t>
        </w:r>
      </w:hyperlink>
      <w:r>
        <w:rPr>
          <w:rFonts w:asciiTheme="minorHAnsi" w:hAnsiTheme="minorHAnsi" w:cstheme="minorHAnsi"/>
          <w:sz w:val="24"/>
          <w:szCs w:val="24"/>
        </w:rPr>
        <w:t>. Поэтому исключается стадия черновика, сокращаются машинописные работы, что повышает </w:t>
      </w:r>
      <w:hyperlink r:id="rId17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производительность труда</w:t>
        </w:r>
      </w:hyperlink>
      <w:r>
        <w:rPr>
          <w:rFonts w:asciiTheme="minorHAnsi" w:hAnsiTheme="minorHAnsi" w:cstheme="minorHAnsi"/>
          <w:sz w:val="24"/>
          <w:szCs w:val="24"/>
        </w:rPr>
        <w:t> управленческого аппарата.</w:t>
      </w:r>
      <w:r>
        <w:rPr>
          <w:rFonts w:asciiTheme="minorHAnsi" w:hAnsiTheme="minorHAnsi" w:cstheme="minorHAnsi"/>
          <w:sz w:val="24"/>
          <w:szCs w:val="24"/>
        </w:rPr>
        <w:t> </w:t>
      </w:r>
      <w:r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br/>
        <w:t>Черновые варианты документов составляют рукописным, машинописным способом и на </w:t>
      </w:r>
      <w:hyperlink r:id="rId18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персональных компьютерах</w:t>
        </w:r>
      </w:hyperlink>
      <w:r>
        <w:rPr>
          <w:rFonts w:asciiTheme="minorHAnsi" w:hAnsiTheme="minorHAnsi" w:cstheme="minorHAnsi"/>
          <w:sz w:val="24"/>
          <w:szCs w:val="24"/>
        </w:rPr>
        <w:t>. Рукописным способом зачастую набрасывают первый вариант будущего документа, ряд документов вообще составляют только от руки. Это всевозможные заявления, автобиография, расписки, некоторые </w:t>
      </w:r>
      <w:hyperlink r:id="rId19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финансовые документы</w:t>
        </w:r>
      </w:hyperlink>
      <w:r>
        <w:rPr>
          <w:rFonts w:asciiTheme="minorHAnsi" w:hAnsiTheme="minorHAnsi" w:cstheme="minorHAnsi"/>
          <w:sz w:val="24"/>
          <w:szCs w:val="24"/>
        </w:rPr>
        <w:t>. Рукописным способом заполняются трафаретные документы анкеты, личные листки по </w:t>
      </w:r>
      <w:hyperlink r:id="rId20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учету кадров</w:t>
        </w:r>
      </w:hyperlink>
      <w:r>
        <w:rPr>
          <w:rFonts w:asciiTheme="minorHAnsi" w:hAnsiTheme="minorHAnsi" w:cstheme="minorHAnsi"/>
          <w:sz w:val="24"/>
          <w:szCs w:val="24"/>
        </w:rPr>
        <w:t>, </w:t>
      </w:r>
      <w:hyperlink r:id="rId21" w:history="1">
        <w:r>
          <w:rPr>
            <w:rStyle w:val="a3"/>
            <w:rFonts w:asciiTheme="minorHAnsi" w:hAnsiTheme="minorHAnsi" w:cstheme="minorHAnsi"/>
            <w:color w:val="006699"/>
            <w:sz w:val="24"/>
            <w:szCs w:val="24"/>
            <w:u w:val="none"/>
            <w:bdr w:val="none" w:sz="0" w:space="0" w:color="auto" w:frame="1"/>
          </w:rPr>
          <w:t>табели учета рабочего</w:t>
        </w:r>
      </w:hyperlink>
      <w:r>
        <w:rPr>
          <w:rFonts w:ascii="Times New Roman" w:hAnsi="Times New Roman"/>
          <w:sz w:val="24"/>
          <w:szCs w:val="24"/>
        </w:rPr>
        <w:t xml:space="preserve"> времени и др. </w:t>
      </w:r>
      <w:r>
        <w:rPr>
          <w:rFonts w:ascii="Times New Roman" w:hAnsi="Times New Roman"/>
          <w:sz w:val="24"/>
          <w:szCs w:val="24"/>
        </w:rPr>
        <w:t> </w:t>
      </w:r>
    </w:p>
    <w:p w:rsidR="00D46E2E" w:rsidRDefault="00D46E2E" w:rsidP="00D46E2E">
      <w:pPr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</w:p>
    <w:p w:rsidR="00D46E2E" w:rsidRDefault="00D46E2E" w:rsidP="00D46E2E">
      <w:pPr>
        <w:rPr>
          <w:rFonts w:ascii="Times New Roman" w:hAnsi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722620" cy="3596640"/>
            <wp:effectExtent l="0" t="0" r="0" b="3810"/>
            <wp:docPr id="21" name="Рисунок 21" descr="Описание: https://fb.ru/misc/i/gallery/47188/225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fb.ru/misc/i/gallery/47188/22591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Организационная техника</w:t>
      </w:r>
    </w:p>
    <w:p w:rsidR="00D46E2E" w:rsidRDefault="00D46E2E" w:rsidP="00D46E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составить презентацию по теме «Основные виды связи». Использовать данный материал.</w:t>
      </w:r>
    </w:p>
    <w:p w:rsidR="00D46E2E" w:rsidRDefault="00D46E2E" w:rsidP="00D46E2E">
      <w:pPr>
        <w:numPr>
          <w:ilvl w:val="0"/>
          <w:numId w:val="1"/>
        </w:numPr>
        <w:spacing w:after="60" w:line="240" w:lineRule="auto"/>
        <w:ind w:left="0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Как и с помощью чего люди общаются друг с другом? Для чего необходимо общение на расстоянии?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73880" cy="3276600"/>
            <wp:effectExtent l="0" t="0" r="7620" b="0"/>
            <wp:docPr id="20" name="Рисунок 20" descr="Описание: Тема урока: Основные виды связ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Тема урока: Основные виды связи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2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Тема урока: Основные виды связи.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08120" cy="3002280"/>
            <wp:effectExtent l="0" t="0" r="0" b="7620"/>
            <wp:docPr id="19" name="Рисунок 19" descr="Описание: Что такое средства связи? почта; телеграф телефон; сотовый телефон; компьюте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Что такое средства связи? почта; телеграф телефон; сотовый телефон; компьютер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3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Что такое средства связи? почта; телеграф телефон; сотовый телефон; компьютер. Основные виды связи: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82440" cy="3208020"/>
            <wp:effectExtent l="0" t="0" r="3810" b="0"/>
            <wp:docPr id="18" name="Рисунок 18" descr="Описание: Почтой можно послать письма, открытки, бандероли, денежные переводы. На почт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Почтой можно послать письма, открытки, бандероли, денежные переводы. На почте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4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 xml:space="preserve">Почтой можно послать письма, открытки, бандероли, денежные переводы. На почте можно: </w:t>
      </w:r>
      <w:proofErr w:type="gramStart"/>
      <w:r>
        <w:rPr>
          <w:rFonts w:ascii="Times New Roman" w:hAnsi="Times New Roman"/>
          <w:color w:val="181818"/>
          <w:sz w:val="24"/>
          <w:szCs w:val="24"/>
        </w:rPr>
        <w:t>-о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>формить подписку на газеты и журналы -оплатить коммунальные услуги -получить пенсию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38600" cy="3032760"/>
            <wp:effectExtent l="0" t="0" r="0" b="0"/>
            <wp:docPr id="17" name="Рисунок 17" descr="Описание: Телеграфом отправляют простые и срочные телеграм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Телеграфом отправляют простые и срочные телеграммы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5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Телеграфом отправляют простые и срочные телеграммы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36720" cy="3177540"/>
            <wp:effectExtent l="0" t="0" r="0" b="3810"/>
            <wp:docPr id="16" name="Рисунок 16" descr="Описание: По телефону можно поговорить с друзьями и родственниками, которые находятся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По телефону можно поговорить с друзьями и родственниками, которые находятся в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6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По телефону можно поговорить с друзьями и родственниками, которые находятся в другом городе.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90900" cy="2545080"/>
            <wp:effectExtent l="0" t="0" r="0" b="7620"/>
            <wp:docPr id="15" name="Рисунок 15" descr="Описание: письмо тетрадь журнал бандероль посылка подарок газета Какие виды отправлени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письмо тетрадь журнал бандероль посылка подарок газета Какие виды отправлений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7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письмо тетрадь журнал бандероль посылка подарок газета</w:t>
      </w:r>
      <w:proofErr w:type="gramStart"/>
      <w:r>
        <w:rPr>
          <w:rFonts w:ascii="Times New Roman" w:hAnsi="Times New Roman"/>
          <w:color w:val="181818"/>
          <w:sz w:val="24"/>
          <w:szCs w:val="24"/>
        </w:rPr>
        <w:t xml:space="preserve"> К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>акие виды отправлений осуществляет почта?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16680" cy="2941320"/>
            <wp:effectExtent l="0" t="0" r="7620" b="0"/>
            <wp:docPr id="14" name="Рисунок 14" descr="Описание: приём и оплата денежных переводов покупка нового утюга выдача справок о здо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приём и оплата денежных переводов покупка нового утюга выдача справок о здор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8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приём и оплата денежных переводов покупка нового утюга выдача справок о здоровье приём подписки на газеты, журналы выплата пенсии запись в больницу</w:t>
      </w:r>
      <w:proofErr w:type="gramStart"/>
      <w:r>
        <w:rPr>
          <w:rFonts w:ascii="Times New Roman" w:hAnsi="Times New Roman"/>
          <w:color w:val="181818"/>
          <w:sz w:val="24"/>
          <w:szCs w:val="24"/>
        </w:rPr>
        <w:t xml:space="preserve"> К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>акие виды услуг осуществляет почта?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14700" cy="2491740"/>
            <wp:effectExtent l="0" t="0" r="0" b="3810"/>
            <wp:docPr id="13" name="Рисунок 13" descr="Описание: Оно само никуда не пойдет,    Но в ящик его опусти — Оно пробежит, пролетит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но само никуда не пойдет,    Но в ящик его опусти — Оно пробежит, пролетит,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9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Оно само никуда не пойдет,    Но в ящик его опусти — Оно пробежит, пролетит, проплывет</w:t>
      </w:r>
      <w:proofErr w:type="gramStart"/>
      <w:r>
        <w:rPr>
          <w:rFonts w:ascii="Times New Roman" w:hAnsi="Times New Roman"/>
          <w:color w:val="181818"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>ысячи верст пути. Нетрудно ему увидеть свет: Ему не нужен билет.    На медные деньги объедет мир Заклеенный пассажир... ПИСЬМО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74720" cy="2606040"/>
            <wp:effectExtent l="0" t="0" r="0" b="3810"/>
            <wp:docPr id="12" name="Рисунок 12" descr="Описание: Вы написали своему другу письмо, и теперь его нужно отправить по адресу, гд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Вы написали своему другу письмо, и теперь его нужно отправить по адресу, где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10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Вы написали своему другу письмо, и теперь его нужно отправить по адресу, где проживает друг. Где взять конверт? Что необходимо сделать дальше? Для отправки письма: положить письмо в конверт, написать на нем адрес своего друга и свой адрес.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76700" cy="3055620"/>
            <wp:effectExtent l="0" t="0" r="0" b="0"/>
            <wp:docPr id="11" name="Рисунок 11" descr="Описание: Почтовый индекс — это код (цифровой знак) населенного пункта (города, села)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Почтовый индекс — это код (цифровой знак) населенного пункта (города, села).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11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Почтовый индекс — это код (цифровой знак) населенного пункта (города, села). Индекс можно узнать на почте или в интернете.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92880" cy="2994660"/>
            <wp:effectExtent l="0" t="0" r="7620" b="0"/>
            <wp:docPr id="10" name="Рисунок 10" descr="Описание: Рассмотреть конверт Написать фамилию и имя получателя, его адрес. Написать и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Рассмотреть конверт Написать фамилию и имя получателя, его адрес. Написать ин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12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Рассмотреть конверт</w:t>
      </w:r>
      <w:proofErr w:type="gramStart"/>
      <w:r>
        <w:rPr>
          <w:rFonts w:ascii="Times New Roman" w:hAnsi="Times New Roman"/>
          <w:color w:val="181818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>аписать фамилию и имя получателя, его адрес. Написать индекс по образцу. Написать по образцу адрес отправителя. Аккуратно сложить письмо, положить его в конверт. Заклеить конверт</w:t>
      </w:r>
      <w:proofErr w:type="gramStart"/>
      <w:r>
        <w:rPr>
          <w:rFonts w:ascii="Times New Roman" w:hAnsi="Times New Roman"/>
          <w:color w:val="181818"/>
          <w:sz w:val="24"/>
          <w:szCs w:val="24"/>
        </w:rPr>
        <w:t xml:space="preserve"> О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>пустить письмо в почтовый ящик.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82440" cy="3208020"/>
            <wp:effectExtent l="0" t="0" r="3810" b="0"/>
            <wp:docPr id="9" name="Рисунок 9" descr="Описание: Почтальон – разносит письм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Почтальон – разносит письма.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13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Почтальон – разносит письма.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41520" cy="3406140"/>
            <wp:effectExtent l="0" t="0" r="0" b="3810"/>
            <wp:docPr id="8" name="Рисунок 8" descr="Описание: Бандероль - небольшая посылка до одного килограмм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Бандероль - небольшая посылка до одного килограмма.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14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Бандероль - небольшая посылка до одного килограмма.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46320" cy="3634740"/>
            <wp:effectExtent l="0" t="0" r="0" b="3810"/>
            <wp:docPr id="7" name="Рисунок 7" descr="Описание: Бандеролью можно отправить книги, конфеты, игрушки и другие небольшие предм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Бандеролью можно отправить книги, конфеты, игрушки и другие небольшие предмет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15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Бандеролью можно отправить книги, конфеты, игрушки и другие небольшие предметы. Чтобы отправить бандероль, нужно пойти на почту. Там взвесят твою вещь на весах и скажут, можно ли ее отправить бандеролью. Почтовый работник завернет бандероль в бумагу и покажет, где написать адрес. Адрес на бандероли пишется так же, как и на конверте. Потом ты заплатишь деньги за пересылку бандероли и получишь квитанцию, которую нужно сохранить.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44340" cy="3185160"/>
            <wp:effectExtent l="0" t="0" r="3810" b="0"/>
            <wp:docPr id="6" name="Рисунок 6" descr="Описание: Слово «телефон» значит «теле» - далеко, «фон» - звук, т.е. передача звуков 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лово «телефон» значит «теле» - далеко, «фон» - звук, т.е. передача звуков на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16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proofErr w:type="gramStart"/>
      <w:r>
        <w:rPr>
          <w:rFonts w:ascii="Times New Roman" w:hAnsi="Times New Roman"/>
          <w:color w:val="181818"/>
          <w:sz w:val="24"/>
          <w:szCs w:val="24"/>
        </w:rPr>
        <w:t>Слово «телефон» значит «теле» - далеко, «фон» - звук, т.е. передача звуков на расстоянии.. Очень давно существовал беспроводный телефон: люди с громкими голосами передавали сведения друг другу;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 xml:space="preserve"> в стенах старых крепостей обнаружены пустоты – своего рода трубы, по которым можно было переговариваться</w:t>
      </w:r>
      <w:proofErr w:type="gramStart"/>
      <w:r>
        <w:rPr>
          <w:rFonts w:ascii="Times New Roman" w:hAnsi="Times New Roman"/>
          <w:color w:val="181818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 xml:space="preserve"> 1878 году американский учёный Грэхем Белл создал трубку, по которой можно было передавать звуки на расстоянии, это устройство считается первым телефоном. В настоящее время люди пользуются телефонными аппаратами, установленными дома и на работе, уличными таксофонами, телефонами-автоматами.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28160" cy="3246120"/>
            <wp:effectExtent l="0" t="0" r="0" b="0"/>
            <wp:docPr id="5" name="Рисунок 5" descr="Описание: Грэхем Бел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Грэхем Белл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17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Грэхем Белл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09060" cy="2926080"/>
            <wp:effectExtent l="0" t="0" r="0" b="7620"/>
            <wp:docPr id="4" name="Рисунок 4" descr="Описание: Виды телефонов: квартирный; телефон-автомат; мобильный (сотовый) телефо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Виды телефонов: квартирный; телефон-автомат; мобильный (сотовый) телефон.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18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Виды телефонов: квартирный; телефон-автомат; мобильный (сотовый) телефон.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92040" cy="3672840"/>
            <wp:effectExtent l="0" t="0" r="3810" b="3810"/>
            <wp:docPr id="3" name="Рисунок 3" descr="Описание: Звонить по делу. Поздороваться, долго не разговаривать. Если чувствуешь, ч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Звонить по делу. Поздороваться, долго не разговаривать. Если чувствуешь, что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19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 xml:space="preserve">Звонить по делу. Поздороваться, долго не разговаривать. Если чувствуешь, что твой собеседник занят, спешит, следует извиниться и попрощаться. Тот, кто звонил, должен закончить разговор первым. Прерывать </w:t>
      </w:r>
      <w:proofErr w:type="gramStart"/>
      <w:r>
        <w:rPr>
          <w:rFonts w:ascii="Times New Roman" w:hAnsi="Times New Roman"/>
          <w:color w:val="181818"/>
          <w:sz w:val="24"/>
          <w:szCs w:val="24"/>
        </w:rPr>
        <w:t>говорящего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>, чтобы закончить разговор, невежливо. Закончив разговор, нужно попрощаться. Не звонить поздно. Правила общения по телефону: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56660" cy="2811780"/>
            <wp:effectExtent l="0" t="0" r="0" b="7620"/>
            <wp:docPr id="2" name="Рисунок 2" descr="Описание: Его отправляют в конверте друзьям. Письмо Что написано на конверте? Адрес У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Его отправляют в конверте друзьям. Письмо Что написано на конверте? Адрес Уст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20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Его отправляют в конверте друзьям. Письмо Что написано на конверте? Адрес Устройство для разговора на далекое расстояние. Телефон</w:t>
      </w:r>
      <w:proofErr w:type="gramStart"/>
      <w:r>
        <w:rPr>
          <w:rFonts w:ascii="Times New Roman" w:hAnsi="Times New Roman"/>
          <w:color w:val="181818"/>
          <w:sz w:val="24"/>
          <w:szCs w:val="24"/>
        </w:rPr>
        <w:t>                    С</w:t>
      </w:r>
      <w:proofErr w:type="gramEnd"/>
      <w:r>
        <w:rPr>
          <w:rFonts w:ascii="Times New Roman" w:hAnsi="Times New Roman"/>
          <w:color w:val="181818"/>
          <w:sz w:val="24"/>
          <w:szCs w:val="24"/>
        </w:rPr>
        <w:t>амое современное средство связи. Интернет    Вопрос – ответ</w:t>
      </w:r>
    </w:p>
    <w:p w:rsidR="00D46E2E" w:rsidRDefault="00D46E2E" w:rsidP="00D46E2E">
      <w:pPr>
        <w:numPr>
          <w:ilvl w:val="0"/>
          <w:numId w:val="1"/>
        </w:numPr>
        <w:spacing w:after="30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808220" cy="3604260"/>
            <wp:effectExtent l="0" t="0" r="0" b="0"/>
            <wp:docPr id="1" name="Рисунок 1" descr="Описание: Что нового вы узнали на уроке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Что нового вы узнали на уроке?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2E" w:rsidRDefault="00D46E2E" w:rsidP="00D46E2E">
      <w:pPr>
        <w:spacing w:after="60" w:line="240" w:lineRule="auto"/>
        <w:rPr>
          <w:rFonts w:ascii="Times New Roman" w:hAnsi="Times New Roman"/>
          <w:b/>
          <w:bCs/>
          <w:color w:val="181818"/>
          <w:sz w:val="27"/>
          <w:szCs w:val="27"/>
        </w:rPr>
      </w:pPr>
      <w:r>
        <w:rPr>
          <w:rFonts w:ascii="Times New Roman" w:hAnsi="Times New Roman"/>
          <w:b/>
          <w:bCs/>
          <w:color w:val="181818"/>
          <w:sz w:val="27"/>
          <w:szCs w:val="27"/>
        </w:rPr>
        <w:t>21 слайд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color w:val="181818"/>
          <w:sz w:val="24"/>
          <w:szCs w:val="24"/>
        </w:rPr>
      </w:pPr>
      <w:r>
        <w:rPr>
          <w:rFonts w:ascii="Times New Roman" w:hAnsi="Times New Roman"/>
          <w:color w:val="181818"/>
          <w:sz w:val="24"/>
          <w:szCs w:val="24"/>
        </w:rPr>
        <w:t>Что нового вы узнали на уроке?</w:t>
      </w:r>
    </w:p>
    <w:p w:rsidR="00D46E2E" w:rsidRDefault="00D46E2E" w:rsidP="00D46E2E">
      <w:pPr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</w:p>
    <w:p w:rsidR="00D46E2E" w:rsidRDefault="00D46E2E" w:rsidP="00D46E2E">
      <w:pPr>
        <w:rPr>
          <w:rFonts w:ascii="Times New Roman" w:hAnsi="Times New Roman"/>
          <w:color w:val="FF0000"/>
          <w:sz w:val="28"/>
          <w:szCs w:val="28"/>
        </w:rPr>
      </w:pPr>
    </w:p>
    <w:p w:rsidR="00D46E2E" w:rsidRDefault="00D46E2E" w:rsidP="00D46E2E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Обеспечение сохранности документов</w:t>
      </w:r>
    </w:p>
    <w:p w:rsidR="00D46E2E" w:rsidRDefault="00D46E2E" w:rsidP="00D46E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/>
          <w:sz w:val="28"/>
          <w:szCs w:val="28"/>
        </w:rPr>
        <w:t>записать лекцию в тетрадь, а ПК напечатать опись (макет).</w:t>
      </w:r>
    </w:p>
    <w:p w:rsidR="00D46E2E" w:rsidRDefault="00D46E2E" w:rsidP="00D46E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Правила составления описи дел организации</w:t>
      </w:r>
    </w:p>
    <w:p w:rsidR="00D46E2E" w:rsidRDefault="00D46E2E" w:rsidP="00D46E2E">
      <w:pPr>
        <w:shd w:val="clear" w:color="auto" w:fill="FFFFFF"/>
        <w:spacing w:before="210" w:after="0" w:line="450" w:lineRule="atLeast"/>
        <w:jc w:val="center"/>
        <w:outlineLvl w:val="1"/>
        <w:rPr>
          <w:rFonts w:ascii="Arial" w:hAnsi="Arial" w:cs="Arial"/>
          <w:b/>
          <w:bCs/>
          <w:kern w:val="36"/>
          <w:sz w:val="24"/>
          <w:szCs w:val="24"/>
        </w:rPr>
      </w:pPr>
      <w:r>
        <w:rPr>
          <w:rFonts w:ascii="Arial" w:hAnsi="Arial" w:cs="Arial"/>
          <w:b/>
          <w:bCs/>
          <w:kern w:val="36"/>
          <w:sz w:val="24"/>
          <w:szCs w:val="24"/>
        </w:rPr>
        <w:t>Составление и оформление описей дел</w:t>
      </w:r>
    </w:p>
    <w:p w:rsidR="00D46E2E" w:rsidRDefault="00D46E2E" w:rsidP="00D46E2E">
      <w:pPr>
        <w:shd w:val="clear" w:color="auto" w:fill="FFFFFF"/>
        <w:spacing w:before="210" w:after="0" w:line="450" w:lineRule="atLeast"/>
        <w:jc w:val="center"/>
        <w:outlineLvl w:val="1"/>
        <w:rPr>
          <w:rFonts w:ascii="Arial" w:hAnsi="Arial" w:cs="Arial"/>
          <w:b/>
          <w:bCs/>
          <w:kern w:val="36"/>
          <w:sz w:val="24"/>
          <w:szCs w:val="24"/>
        </w:rPr>
      </w:pPr>
    </w:p>
    <w:p w:rsidR="00D46E2E" w:rsidRDefault="00D46E2E" w:rsidP="00D46E2E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Для обеспечения комплектования архива в организации на все завершенные в делопроизводстве дела постоянного, временного (свыше 10 лет) хранения и по личному составу, прошедшие экспертизу ценности, составляются архивные описи.</w:t>
      </w:r>
    </w:p>
    <w:p w:rsidR="00D46E2E" w:rsidRDefault="00D46E2E" w:rsidP="00D46E2E">
      <w:pPr>
        <w:shd w:val="clear" w:color="auto" w:fill="FFFFFF"/>
        <w:spacing w:before="210"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Архивная опись (далее - опись) - это архивный справочник, содержащий систематизированный перечень единиц хранения архивного фонда, коллекции и предназначенный для их учета и раскрытия содержания.</w:t>
      </w:r>
    </w:p>
    <w:p w:rsidR="00D46E2E" w:rsidRDefault="00D46E2E" w:rsidP="00D46E2E">
      <w:pPr>
        <w:shd w:val="clear" w:color="auto" w:fill="FFFFFF"/>
        <w:spacing w:before="210"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Описи составляются отдельно: на дела постоянного хранения; дела временного (свыше 10 лет) хранения; дела по личному составу; дела, состоящие из документов, характерных только для данной организации (судебные, следственные дела, научные отчеты по темам и т.п.).</w:t>
      </w:r>
    </w:p>
    <w:p w:rsidR="00D46E2E" w:rsidRDefault="00D46E2E" w:rsidP="00D46E2E">
      <w:pPr>
        <w:shd w:val="clear" w:color="auto" w:fill="FFFFFF"/>
        <w:spacing w:before="210"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Отдельная опись представляет собой перечень дел с самостоятельной валовой (порядковой) нумерацией.</w:t>
      </w:r>
    </w:p>
    <w:p w:rsidR="00D46E2E" w:rsidRDefault="00D46E2E" w:rsidP="00D46E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организации, в каждом структурном подразделении описи составляются ежегодно под непосредственным методическим руководством архива. По этим описям документы передаются в архив. Описи, подготовленные структурными подразделениями, служат основой для подготовки сводной описи дел организации, которую готовит архив и по которой он сдает дела на постоянное хранение.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Описи дел структурных подразделений составляются по установленной форме  в трех экземплярах и представляются в архив организации через год после завершения дел в делопроизводстве.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Описательная статья описи дел структурного подразделения включает в себя следующие элементы: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порядковый номер дела (тома, части) по описи;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индекс дела (тома, части);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заголовок дела (тома, части), полностью соответствующий его заголовку на обложке дела;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даты дела (тома, части);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листов в деле (томе, части);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хранения дела.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30"/>
          <w:szCs w:val="30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Форма описи дел постоянного, временного (свыше 10 лет)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  <w:b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хранения и по личному составу структурного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  <w:b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                   подразделения организации</w:t>
      </w: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30"/>
          <w:szCs w:val="30"/>
        </w:rPr>
      </w:pP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30"/>
          <w:szCs w:val="30"/>
        </w:rPr>
      </w:pPr>
    </w:p>
    <w:p w:rsidR="00D46E2E" w:rsidRDefault="00D46E2E" w:rsidP="00D46E2E">
      <w:pPr>
        <w:shd w:val="clear" w:color="auto" w:fill="FFFFFF"/>
        <w:spacing w:before="210" w:after="0" w:line="240" w:lineRule="auto"/>
        <w:rPr>
          <w:rFonts w:ascii="Times New Roman" w:hAnsi="Times New Roman"/>
          <w:sz w:val="30"/>
          <w:szCs w:val="30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(Наименование организации)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__________________________________________________________________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(Наименование структурного подразделения)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УТВЕРЖДАЮ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Наименование должности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руководителя структурного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подразделения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Подпись         Расшифровка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                подписи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          Дата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    ОПИСЬ N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__________________________________________________________________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tbl>
      <w:tblPr>
        <w:tblW w:w="8568" w:type="dxa"/>
        <w:tblLook w:val="04A0" w:firstRow="1" w:lastRow="0" w:firstColumn="1" w:lastColumn="0" w:noHBand="0" w:noVBand="1"/>
      </w:tblPr>
      <w:tblGrid>
        <w:gridCol w:w="588"/>
        <w:gridCol w:w="1187"/>
        <w:gridCol w:w="1445"/>
        <w:gridCol w:w="1331"/>
        <w:gridCol w:w="1320"/>
        <w:gridCol w:w="1412"/>
        <w:gridCol w:w="1285"/>
      </w:tblGrid>
      <w:tr w:rsidR="00D46E2E" w:rsidTr="00D46E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N </w:t>
            </w:r>
            <w:proofErr w:type="gramStart"/>
            <w:r>
              <w:rPr>
                <w:rFonts w:ascii="Times New Roman" w:hAnsi="Times New Roman"/>
                <w:color w:val="000000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Заголовок 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Крайние даты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Кол-во 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Срок хранения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Примечание</w:t>
            </w:r>
          </w:p>
        </w:tc>
      </w:tr>
      <w:tr w:rsidR="00D46E2E" w:rsidTr="00D46E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 &lt;*&gt;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D46E2E" w:rsidTr="00D46E2E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before="210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Название раздела</w:t>
            </w:r>
          </w:p>
        </w:tc>
      </w:tr>
      <w:tr w:rsidR="00D46E2E" w:rsidTr="00D46E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</w:tr>
      <w:tr w:rsidR="00D46E2E" w:rsidTr="00D46E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</w:tr>
      <w:tr w:rsidR="00D46E2E" w:rsidTr="00D46E2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:rsidR="00D46E2E" w:rsidRDefault="00D46E2E">
            <w:pPr>
              <w:spacing w:after="0" w:line="240" w:lineRule="auto"/>
              <w:rPr>
                <w:rFonts w:ascii="Times New Roman" w:eastAsiaTheme="minorHAnsi" w:hAnsi="Times New Roman"/>
                <w:color w:val="000000"/>
                <w:sz w:val="24"/>
                <w:szCs w:val="52"/>
                <w:lang w:eastAsia="en-US"/>
              </w:rPr>
            </w:pPr>
          </w:p>
        </w:tc>
      </w:tr>
    </w:tbl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В данную опись внесено _______________________ ед. хр. с N _______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            (цифрами и прописью)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по N __________________________, в том числе: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литерные номера: _________________________________________________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пропущенные номера: ______________________________________________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Наименование должности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составителя описи                 Подпись      Расшифровка подписи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Дата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СОГЛАСОВАНО                            </w:t>
      </w:r>
      <w:proofErr w:type="spellStart"/>
      <w:proofErr w:type="gramStart"/>
      <w:r>
        <w:rPr>
          <w:rFonts w:ascii="Courier New" w:hAnsi="Courier New" w:cs="Courier New"/>
        </w:rPr>
        <w:t>СОГЛАСОВАНО</w:t>
      </w:r>
      <w:proofErr w:type="spellEnd"/>
      <w:proofErr w:type="gramEnd"/>
      <w:r>
        <w:rPr>
          <w:rFonts w:ascii="Courier New" w:hAnsi="Courier New" w:cs="Courier New"/>
        </w:rPr>
        <w:t xml:space="preserve"> &lt;**&gt;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Наименование должности руководителя    Протокол </w:t>
      </w:r>
      <w:proofErr w:type="gramStart"/>
      <w:r>
        <w:rPr>
          <w:rFonts w:ascii="Courier New" w:hAnsi="Courier New" w:cs="Courier New"/>
        </w:rPr>
        <w:t>ЭК</w:t>
      </w:r>
      <w:proofErr w:type="gramEnd"/>
      <w:r>
        <w:rPr>
          <w:rFonts w:ascii="Courier New" w:hAnsi="Courier New" w:cs="Courier New"/>
        </w:rPr>
        <w:t xml:space="preserve"> структурного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службы ДОУ                             подразделения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Подпись         Расшифровка подписи    от ______________ N _______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Дата</w:t>
      </w: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shd w:val="clear" w:color="auto" w:fill="FFFFFF"/>
        <w:spacing w:after="0" w:line="285" w:lineRule="atLeast"/>
        <w:rPr>
          <w:rFonts w:ascii="Courier New" w:hAnsi="Courier New" w:cs="Courier New"/>
        </w:rPr>
      </w:pPr>
    </w:p>
    <w:p w:rsidR="00D46E2E" w:rsidRDefault="00D46E2E" w:rsidP="00D46E2E">
      <w:pPr>
        <w:rPr>
          <w:rFonts w:ascii="Times New Roman" w:eastAsia="Calibri" w:hAnsi="Times New Roman"/>
          <w:b/>
          <w:lang w:eastAsia="en-US"/>
        </w:rPr>
      </w:pPr>
    </w:p>
    <w:p w:rsidR="00D46E2E" w:rsidRDefault="00D46E2E">
      <w:bookmarkStart w:id="0" w:name="_GoBack"/>
      <w:bookmarkEnd w:id="0"/>
    </w:p>
    <w:sectPr w:rsidR="00D46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C4180"/>
    <w:multiLevelType w:val="multilevel"/>
    <w:tmpl w:val="1F5C7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DC"/>
    <w:rsid w:val="00055FC2"/>
    <w:rsid w:val="00101613"/>
    <w:rsid w:val="0045496C"/>
    <w:rsid w:val="00CF7BDC"/>
    <w:rsid w:val="00D4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D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F7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E2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D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F7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E2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pu-nn.ru/doki/PoerPoint_2010.DOCX" TargetMode="External"/><Relationship Id="rId13" Type="http://schemas.openxmlformats.org/officeDocument/2006/relationships/hyperlink" Target="https://economy-ru.info/info/56575" TargetMode="External"/><Relationship Id="rId18" Type="http://schemas.openxmlformats.org/officeDocument/2006/relationships/hyperlink" Target="https://economy-ru.info/info/43968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hyperlink" Target="https://economy-ru.info/info/56575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7" Type="http://schemas.openxmlformats.org/officeDocument/2006/relationships/hyperlink" Target="https://npu-nn.ru/doki/PoerPoint_2010.DOCX" TargetMode="External"/><Relationship Id="rId12" Type="http://schemas.openxmlformats.org/officeDocument/2006/relationships/hyperlink" Target="https://economy-ru.info/info/138613" TargetMode="External"/><Relationship Id="rId17" Type="http://schemas.openxmlformats.org/officeDocument/2006/relationships/hyperlink" Target="https://economy-ru.info/info/1253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economy-ru.info/info/128714" TargetMode="External"/><Relationship Id="rId20" Type="http://schemas.openxmlformats.org/officeDocument/2006/relationships/hyperlink" Target="https://economy-ru.info/info/138613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mailto:Polboris57@yandex.ru" TargetMode="External"/><Relationship Id="rId11" Type="http://schemas.openxmlformats.org/officeDocument/2006/relationships/hyperlink" Target="https://economy-ru.info/info/3615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economy-ru.info/info/128714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economy-ru.info/info/154210" TargetMode="External"/><Relationship Id="rId19" Type="http://schemas.openxmlformats.org/officeDocument/2006/relationships/hyperlink" Target="https://economy-ru.info/info/3615" TargetMode="External"/><Relationship Id="rId31" Type="http://schemas.openxmlformats.org/officeDocument/2006/relationships/image" Target="media/image1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ra.erokhina2011@yandex.ru" TargetMode="External"/><Relationship Id="rId14" Type="http://schemas.openxmlformats.org/officeDocument/2006/relationships/hyperlink" Target="https://economy-ru.info/info/91677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1825</Words>
  <Characters>10403</Characters>
  <Application>Microsoft Office Word</Application>
  <DocSecurity>0</DocSecurity>
  <Lines>86</Lines>
  <Paragraphs>24</Paragraphs>
  <ScaleCrop>false</ScaleCrop>
  <Company>Hewlett-Packard</Company>
  <LinksUpToDate>false</LinksUpToDate>
  <CharactersWithSpaces>12204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2022-02-01T07:16:00Z</dcterms:created>
  <dcterms:modified xsi:type="dcterms:W3CDTF">2022-02-01T10:15:00Z</dcterms:modified>
</cp:coreProperties>
</file>