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60" w:rsidRDefault="00575798">
      <w:pPr>
        <w:rPr>
          <w:b/>
          <w:sz w:val="32"/>
        </w:rPr>
      </w:pPr>
      <w:r w:rsidRPr="00575798">
        <w:rPr>
          <w:b/>
          <w:sz w:val="32"/>
        </w:rPr>
        <w:t>Группа 18</w:t>
      </w:r>
    </w:p>
    <w:p w:rsidR="00575798" w:rsidRDefault="00575798" w:rsidP="00575798">
      <w:r>
        <w:rPr>
          <w:b/>
        </w:rPr>
        <w:t>Группа 18 (Математика)</w:t>
      </w:r>
      <w:r>
        <w:br/>
        <w:t xml:space="preserve">1. Изучить материал по теме: «Тригонометрические функции» - </w:t>
      </w:r>
      <w:hyperlink r:id="rId6" w:history="1">
        <w:r>
          <w:rPr>
            <w:rStyle w:val="a3"/>
          </w:rPr>
          <w:t>«Ссылка»</w:t>
        </w:r>
      </w:hyperlink>
      <w:r>
        <w:br/>
        <w:t>2. Разобрать пар. 38-39, выполнить упр. 691-693(1), 700-703(1)</w:t>
      </w:r>
    </w:p>
    <w:p w:rsidR="00575798" w:rsidRDefault="00575798" w:rsidP="00575798">
      <w:pPr>
        <w:rPr>
          <w:rFonts w:eastAsia="Times New Roman" w:cs="Arial"/>
          <w:iCs/>
          <w:sz w:val="24"/>
          <w:szCs w:val="24"/>
          <w:lang w:eastAsia="ru-RU"/>
        </w:rPr>
      </w:pPr>
      <w:r>
        <w:rPr>
          <w:b/>
        </w:rPr>
        <w:t>Группа 18(КПК математики)</w:t>
      </w:r>
      <w:r>
        <w:br/>
        <w:t xml:space="preserve">1. Разобрать решение рациональных уравнений – </w:t>
      </w:r>
      <w:hyperlink r:id="rId7" w:history="1">
        <w:r>
          <w:rPr>
            <w:rStyle w:val="a3"/>
          </w:rPr>
          <w:t>«Ссылка»</w:t>
        </w:r>
      </w:hyperlink>
      <w:r>
        <w:br/>
      </w:r>
      <w:r>
        <w:rPr>
          <w:rFonts w:eastAsia="Times New Roman" w:cs="Arial"/>
          <w:iCs/>
          <w:lang w:eastAsia="ru-RU"/>
        </w:rPr>
        <w:t>2. Выполнить задание</w:t>
      </w:r>
      <w:r w:rsidRPr="00897C38">
        <w:rPr>
          <w:rFonts w:eastAsia="Times New Roman" w:cs="Arial"/>
          <w:iCs/>
          <w:lang w:eastAsia="ru-RU"/>
        </w:rPr>
        <w:t xml:space="preserve">: </w:t>
      </w:r>
      <w:r>
        <w:rPr>
          <w:rFonts w:eastAsia="Times New Roman" w:cs="Arial"/>
          <w:iCs/>
          <w:lang w:eastAsia="ru-RU"/>
        </w:rPr>
        <w:t>№1321-1324</w:t>
      </w:r>
    </w:p>
    <w:p w:rsidR="00897C38" w:rsidRDefault="00897C38" w:rsidP="00897C38">
      <w:r>
        <w:t xml:space="preserve">ГР. 18 </w:t>
      </w:r>
    </w:p>
    <w:p w:rsidR="00897C38" w:rsidRDefault="00897C38" w:rsidP="00897C38">
      <w:r>
        <w:rPr>
          <w:i/>
        </w:rPr>
        <w:t xml:space="preserve">История   </w:t>
      </w:r>
      <w:r>
        <w:t xml:space="preserve">Тема:   Февральская революция 1917 года в России </w:t>
      </w:r>
      <w:proofErr w:type="gramStart"/>
      <w:r>
        <w:t xml:space="preserve">( </w:t>
      </w:r>
      <w:proofErr w:type="gramEnd"/>
      <w:r>
        <w:t>причины, итоги)  Почему Временное правительство не смогло удержаться у власти.</w:t>
      </w:r>
    </w:p>
    <w:p w:rsidR="00897C38" w:rsidRDefault="00897C38" w:rsidP="00897C38">
      <w:r>
        <w:rPr>
          <w:i/>
        </w:rPr>
        <w:t xml:space="preserve">Обществознание  </w:t>
      </w:r>
      <w:r>
        <w:t>Тема: Конфликт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родолжение темы). </w:t>
      </w:r>
      <w:proofErr w:type="gramStart"/>
      <w:r>
        <w:t>Привести 3  примера конфликтов: социального, экономического, политического видов)</w:t>
      </w:r>
      <w:proofErr w:type="gramEnd"/>
    </w:p>
    <w:p w:rsidR="00897C38" w:rsidRDefault="00897C38" w:rsidP="00897C38">
      <w:r>
        <w:rPr>
          <w:i/>
        </w:rPr>
        <w:t xml:space="preserve">Право   </w:t>
      </w:r>
      <w:r>
        <w:t>Тема:  Административное право (</w:t>
      </w:r>
      <w:proofErr w:type="spellStart"/>
      <w:r>
        <w:t>понятие</w:t>
      </w:r>
      <w:proofErr w:type="gramStart"/>
      <w:r>
        <w:t>,и</w:t>
      </w:r>
      <w:proofErr w:type="gramEnd"/>
      <w:r>
        <w:t>сточники</w:t>
      </w:r>
      <w:proofErr w:type="spellEnd"/>
      <w:r>
        <w:t>, ) Административное принуждение ( что такое и назвать меры административного принуждения)</w:t>
      </w:r>
    </w:p>
    <w:p w:rsidR="00897C38" w:rsidRDefault="00897C38" w:rsidP="00897C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 </w:t>
      </w:r>
      <w:hyperlink r:id="rId8" w:history="1">
        <w:r>
          <w:rPr>
            <w:rStyle w:val="a3"/>
            <w:b/>
            <w:sz w:val="28"/>
            <w:szCs w:val="28"/>
          </w:rPr>
          <w:t>Polboris57@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575798" w:rsidRDefault="00575798">
      <w:pPr>
        <w:rPr>
          <w:sz w:val="24"/>
        </w:rPr>
      </w:pPr>
    </w:p>
    <w:p w:rsidR="00897C38" w:rsidRDefault="00897C38" w:rsidP="0089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английскому языку гр. №18</w:t>
      </w:r>
    </w:p>
    <w:p w:rsidR="00897C38" w:rsidRDefault="00897C38" w:rsidP="00897C3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53стр.19 (написать свою рекламу путешествия))</w:t>
      </w:r>
      <w:proofErr w:type="gramEnd"/>
    </w:p>
    <w:p w:rsidR="00897C38" w:rsidRDefault="00897C38">
      <w:pPr>
        <w:rPr>
          <w:sz w:val="24"/>
        </w:rPr>
      </w:pPr>
    </w:p>
    <w:p w:rsidR="00897C38" w:rsidRDefault="00897C38" w:rsidP="0089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ДОДО </w:t>
      </w:r>
      <w:r>
        <w:rPr>
          <w:rFonts w:ascii="Times New Roman" w:hAnsi="Times New Roman" w:cs="Times New Roman"/>
          <w:sz w:val="24"/>
          <w:szCs w:val="24"/>
        </w:rPr>
        <w:t>гр. №18</w:t>
      </w:r>
    </w:p>
    <w:p w:rsidR="00897C38" w:rsidRDefault="00897C38" w:rsidP="00897C3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Сообщение  на тему «Схема поступления документов в организацию»</w:t>
      </w:r>
    </w:p>
    <w:p w:rsidR="00897C38" w:rsidRDefault="00897C38" w:rsidP="00897C3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НПО </w:t>
      </w:r>
    </w:p>
    <w:p w:rsidR="00897C38" w:rsidRDefault="00897C38" w:rsidP="00897C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Сообщение «История становления архивного дела в России»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можно схемой)</w:t>
      </w:r>
    </w:p>
    <w:p w:rsidR="00897C38" w:rsidRDefault="00897C38" w:rsidP="00897C38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 практике </w:t>
      </w:r>
    </w:p>
    <w:p w:rsidR="00897C38" w:rsidRDefault="00897C38" w:rsidP="00897C3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1</w:t>
      </w:r>
    </w:p>
    <w:p w:rsidR="00897C38" w:rsidRDefault="00897C38" w:rsidP="00897C3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приказ о командировании, служебное задание, служебную записку на сотрудника вымышленной фирмы</w:t>
      </w:r>
    </w:p>
    <w:p w:rsidR="00897C38" w:rsidRDefault="00897C38">
      <w:pPr>
        <w:rPr>
          <w:sz w:val="24"/>
        </w:rPr>
      </w:pPr>
    </w:p>
    <w:p w:rsidR="00897C38" w:rsidRDefault="00897C38" w:rsidP="00897C38">
      <w:pPr>
        <w:pStyle w:val="a5"/>
        <w:shd w:val="clear" w:color="auto" w:fill="F5F5F5"/>
        <w:spacing w:before="0" w:beforeAutospacing="0" w:after="0" w:afterAutospacing="0" w:line="294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Анкета</w:t>
      </w:r>
      <w:r w:rsidRPr="00897C38">
        <w:rPr>
          <w:sz w:val="26"/>
          <w:szCs w:val="26"/>
        </w:rPr>
        <w:t xml:space="preserve"> </w:t>
      </w:r>
      <w:r>
        <w:rPr>
          <w:sz w:val="26"/>
          <w:szCs w:val="26"/>
        </w:rPr>
        <w:t>по теме «сквернословие»</w:t>
      </w:r>
    </w:p>
    <w:p w:rsidR="00897C38" w:rsidRDefault="00897C38" w:rsidP="00897C38">
      <w:pPr>
        <w:pStyle w:val="a5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  <w:r>
        <w:rPr>
          <w:sz w:val="26"/>
          <w:szCs w:val="26"/>
        </w:rPr>
        <w:t>ответить на следующие вопросы:</w:t>
      </w:r>
    </w:p>
    <w:p w:rsidR="00897C38" w:rsidRDefault="00897C38" w:rsidP="00897C38">
      <w:pPr>
        <w:pStyle w:val="a5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sz w:val="21"/>
          <w:szCs w:val="21"/>
        </w:rPr>
      </w:pPr>
    </w:p>
    <w:p w:rsidR="00897C38" w:rsidRDefault="00897C38" w:rsidP="00897C38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sz w:val="26"/>
          <w:szCs w:val="26"/>
        </w:rPr>
        <w:lastRenderedPageBreak/>
        <w:t>1.Как ты думаешь, почему люди в своей речи употребляют бранные слова, ругательства?</w:t>
      </w:r>
    </w:p>
    <w:p w:rsidR="00897C38" w:rsidRDefault="00897C38" w:rsidP="00897C38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хотят казаться «крутыми»</w:t>
      </w:r>
    </w:p>
    <w:p w:rsidR="00897C38" w:rsidRDefault="00897C38" w:rsidP="00897C38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плохое настроение</w:t>
      </w:r>
    </w:p>
    <w:p w:rsidR="00897C38" w:rsidRDefault="00897C38" w:rsidP="00897C38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маленький словарный запас</w:t>
      </w:r>
    </w:p>
    <w:p w:rsidR="00897C38" w:rsidRDefault="00897C38" w:rsidP="00897C38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невоспитанные</w:t>
      </w:r>
    </w:p>
    <w:p w:rsidR="00897C38" w:rsidRDefault="00897C38" w:rsidP="00897C38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мода</w:t>
      </w:r>
    </w:p>
    <w:p w:rsidR="00897C38" w:rsidRDefault="00897C38" w:rsidP="00897C38">
      <w:pPr>
        <w:pStyle w:val="a5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не знаю</w:t>
      </w:r>
    </w:p>
    <w:p w:rsidR="00897C38" w:rsidRDefault="00897C38" w:rsidP="00897C38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897C38" w:rsidRDefault="00897C38" w:rsidP="00897C38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sz w:val="26"/>
          <w:szCs w:val="26"/>
        </w:rPr>
        <w:t>2.Если ты используешь в своей речи бранные слова (мат, ругательства), то объясни почему?</w:t>
      </w:r>
    </w:p>
    <w:p w:rsidR="00897C38" w:rsidRDefault="00897C38" w:rsidP="00897C38">
      <w:pPr>
        <w:pStyle w:val="a5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выражение эмоций (злость, когда вывели из себя)</w:t>
      </w:r>
    </w:p>
    <w:p w:rsidR="00897C38" w:rsidRDefault="00897C38" w:rsidP="00897C38">
      <w:pPr>
        <w:pStyle w:val="a5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нечаянно вырвалось</w:t>
      </w:r>
    </w:p>
    <w:p w:rsidR="00897C38" w:rsidRDefault="00897C38" w:rsidP="00897C38">
      <w:pPr>
        <w:pStyle w:val="a5"/>
        <w:numPr>
          <w:ilvl w:val="0"/>
          <w:numId w:val="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не знаю</w:t>
      </w:r>
    </w:p>
    <w:p w:rsidR="00897C38" w:rsidRDefault="00897C38" w:rsidP="00897C38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897C38" w:rsidRDefault="00897C38" w:rsidP="00897C38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sz w:val="26"/>
          <w:szCs w:val="26"/>
        </w:rPr>
        <w:t>3.Как часто ты произносишь эти слова?</w:t>
      </w:r>
    </w:p>
    <w:p w:rsidR="00897C38" w:rsidRDefault="00897C38" w:rsidP="00897C38">
      <w:pPr>
        <w:pStyle w:val="a5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часто - </w:t>
      </w:r>
    </w:p>
    <w:p w:rsidR="00897C38" w:rsidRDefault="00897C38" w:rsidP="00897C38">
      <w:pPr>
        <w:pStyle w:val="a5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иногда - </w:t>
      </w:r>
    </w:p>
    <w:p w:rsidR="00897C38" w:rsidRDefault="00897C38" w:rsidP="00897C38">
      <w:pPr>
        <w:pStyle w:val="a5"/>
        <w:numPr>
          <w:ilvl w:val="0"/>
          <w:numId w:val="4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никогда - </w:t>
      </w:r>
    </w:p>
    <w:p w:rsidR="00897C38" w:rsidRDefault="00897C38" w:rsidP="00897C38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897C38" w:rsidRDefault="00897C38" w:rsidP="00897C38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sz w:val="26"/>
          <w:szCs w:val="26"/>
        </w:rPr>
        <w:t>4.В каких ситуациях это происходит</w:t>
      </w:r>
    </w:p>
    <w:p w:rsidR="00897C38" w:rsidRDefault="00897C38" w:rsidP="00897C38">
      <w:pPr>
        <w:pStyle w:val="a5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что-то или кто-то выводит из себя</w:t>
      </w:r>
    </w:p>
    <w:p w:rsidR="00897C38" w:rsidRDefault="00897C38" w:rsidP="00897C38">
      <w:pPr>
        <w:pStyle w:val="a5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боль (ударился)</w:t>
      </w:r>
    </w:p>
    <w:p w:rsidR="00897C38" w:rsidRDefault="00897C38" w:rsidP="00897C38">
      <w:pPr>
        <w:pStyle w:val="a5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конфликт</w:t>
      </w:r>
    </w:p>
    <w:p w:rsidR="00897C38" w:rsidRDefault="00897C38" w:rsidP="00897C38">
      <w:pPr>
        <w:pStyle w:val="a5"/>
        <w:numPr>
          <w:ilvl w:val="0"/>
          <w:numId w:val="5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на улице</w:t>
      </w:r>
    </w:p>
    <w:p w:rsidR="00897C38" w:rsidRDefault="00897C38" w:rsidP="00897C38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897C38" w:rsidRDefault="00897C38" w:rsidP="00897C38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sz w:val="26"/>
          <w:szCs w:val="26"/>
        </w:rPr>
        <w:t>5.Как ты думаешь, плохо это или нет?</w:t>
      </w:r>
    </w:p>
    <w:p w:rsidR="00897C38" w:rsidRDefault="00897C38" w:rsidP="00897C38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плохо - </w:t>
      </w:r>
    </w:p>
    <w:p w:rsidR="00897C38" w:rsidRDefault="00897C38" w:rsidP="00897C38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нормально </w:t>
      </w:r>
    </w:p>
    <w:p w:rsidR="00897C38" w:rsidRDefault="00897C38" w:rsidP="00897C38">
      <w:pPr>
        <w:pStyle w:val="a5"/>
        <w:numPr>
          <w:ilvl w:val="0"/>
          <w:numId w:val="6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«как сказать» </w:t>
      </w:r>
    </w:p>
    <w:p w:rsidR="00897C38" w:rsidRDefault="00897C38" w:rsidP="00897C38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897C38" w:rsidRDefault="00897C38" w:rsidP="00897C38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sz w:val="26"/>
          <w:szCs w:val="26"/>
        </w:rPr>
        <w:t>6.Что ты чувствуешь, когда произносишь такие слова?</w:t>
      </w:r>
    </w:p>
    <w:p w:rsidR="00897C38" w:rsidRDefault="00897C38" w:rsidP="00897C38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ничего - </w:t>
      </w:r>
    </w:p>
    <w:p w:rsidR="00897C38" w:rsidRDefault="00897C38" w:rsidP="00897C38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стыд - </w:t>
      </w:r>
    </w:p>
    <w:p w:rsidR="00897C38" w:rsidRDefault="00897C38" w:rsidP="00897C38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гнев - </w:t>
      </w:r>
    </w:p>
    <w:p w:rsidR="00897C38" w:rsidRDefault="00897C38" w:rsidP="00897C38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не знаю - </w:t>
      </w:r>
    </w:p>
    <w:p w:rsidR="00897C38" w:rsidRDefault="00897C38" w:rsidP="00897C38">
      <w:pPr>
        <w:pStyle w:val="a5"/>
        <w:numPr>
          <w:ilvl w:val="0"/>
          <w:numId w:val="7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не произношу - </w:t>
      </w:r>
    </w:p>
    <w:p w:rsidR="00897C38" w:rsidRDefault="00897C38" w:rsidP="00897C38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897C38" w:rsidRDefault="00897C38" w:rsidP="00897C38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sz w:val="26"/>
          <w:szCs w:val="26"/>
        </w:rPr>
        <w:t>7.Как ты думаешь, что чувствуют или думают другие люди, когда слышат, как ты произносишь бранные слова?</w:t>
      </w:r>
    </w:p>
    <w:p w:rsidR="00897C38" w:rsidRDefault="00897C38" w:rsidP="00897C38">
      <w:pPr>
        <w:pStyle w:val="a5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невоспитанный человек</w:t>
      </w:r>
    </w:p>
    <w:p w:rsidR="00897C38" w:rsidRDefault="00897C38" w:rsidP="00897C38">
      <w:pPr>
        <w:pStyle w:val="a5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обида</w:t>
      </w:r>
    </w:p>
    <w:p w:rsidR="00897C38" w:rsidRDefault="00897C38" w:rsidP="00897C38">
      <w:pPr>
        <w:pStyle w:val="a5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неприятно</w:t>
      </w:r>
    </w:p>
    <w:p w:rsidR="00897C38" w:rsidRDefault="00897C38" w:rsidP="00897C38">
      <w:pPr>
        <w:pStyle w:val="a5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ничего</w:t>
      </w:r>
    </w:p>
    <w:p w:rsidR="00897C38" w:rsidRDefault="00897C38" w:rsidP="00897C38">
      <w:pPr>
        <w:pStyle w:val="a5"/>
        <w:numPr>
          <w:ilvl w:val="0"/>
          <w:numId w:val="8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не знаю</w:t>
      </w:r>
    </w:p>
    <w:p w:rsidR="00897C38" w:rsidRDefault="00897C38" w:rsidP="00897C38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897C38" w:rsidRDefault="00897C38" w:rsidP="00897C38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sz w:val="26"/>
          <w:szCs w:val="26"/>
        </w:rPr>
        <w:t>8.Что ты чувствуешь, когда при тебе кто-то ругается матом?</w:t>
      </w:r>
    </w:p>
    <w:p w:rsidR="00897C38" w:rsidRDefault="00897C38" w:rsidP="00897C38">
      <w:pPr>
        <w:pStyle w:val="a5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ужас</w:t>
      </w:r>
    </w:p>
    <w:p w:rsidR="00897C38" w:rsidRDefault="00897C38" w:rsidP="00897C38">
      <w:pPr>
        <w:pStyle w:val="a5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неприязнь</w:t>
      </w:r>
    </w:p>
    <w:p w:rsidR="00897C38" w:rsidRDefault="00897C38" w:rsidP="00897C38">
      <w:pPr>
        <w:pStyle w:val="a5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стыд</w:t>
      </w:r>
    </w:p>
    <w:p w:rsidR="00897C38" w:rsidRDefault="00897C38" w:rsidP="00897C38">
      <w:pPr>
        <w:pStyle w:val="a5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ничего</w:t>
      </w:r>
    </w:p>
    <w:p w:rsidR="00897C38" w:rsidRDefault="00897C38" w:rsidP="00897C38">
      <w:pPr>
        <w:pStyle w:val="a5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не хочу общаться с этим человеком</w:t>
      </w:r>
    </w:p>
    <w:p w:rsidR="00897C38" w:rsidRDefault="00897C38" w:rsidP="00897C38">
      <w:pPr>
        <w:pStyle w:val="a5"/>
        <w:numPr>
          <w:ilvl w:val="0"/>
          <w:numId w:val="9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вопрос – «Зачем?»</w:t>
      </w:r>
    </w:p>
    <w:p w:rsidR="00897C38" w:rsidRDefault="00897C38" w:rsidP="00897C38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sz w:val="26"/>
          <w:szCs w:val="26"/>
        </w:rPr>
        <w:t>9.От кого ты чаще всего слышишь подобные слова?</w:t>
      </w:r>
    </w:p>
    <w:p w:rsidR="00897C38" w:rsidRDefault="00897C38" w:rsidP="00897C38">
      <w:pPr>
        <w:pStyle w:val="a5"/>
        <w:numPr>
          <w:ilvl w:val="0"/>
          <w:numId w:val="10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от одноклассников</w:t>
      </w:r>
    </w:p>
    <w:p w:rsidR="00897C38" w:rsidRDefault="00897C38" w:rsidP="00897C38">
      <w:pPr>
        <w:pStyle w:val="a5"/>
        <w:numPr>
          <w:ilvl w:val="0"/>
          <w:numId w:val="10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от старшеклассников</w:t>
      </w:r>
    </w:p>
    <w:p w:rsidR="00897C38" w:rsidRDefault="00897C38" w:rsidP="00897C38">
      <w:pPr>
        <w:pStyle w:val="a5"/>
        <w:numPr>
          <w:ilvl w:val="0"/>
          <w:numId w:val="10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на улице (прохожие)</w:t>
      </w:r>
    </w:p>
    <w:p w:rsidR="00897C38" w:rsidRDefault="00897C38" w:rsidP="00897C38">
      <w:pPr>
        <w:pStyle w:val="a5"/>
        <w:numPr>
          <w:ilvl w:val="0"/>
          <w:numId w:val="10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от бомжей</w:t>
      </w:r>
    </w:p>
    <w:p w:rsidR="00897C38" w:rsidRDefault="00897C38" w:rsidP="00897C38">
      <w:pPr>
        <w:pStyle w:val="a5"/>
        <w:numPr>
          <w:ilvl w:val="0"/>
          <w:numId w:val="10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от родителей</w:t>
      </w:r>
    </w:p>
    <w:p w:rsidR="00897C38" w:rsidRDefault="00897C38" w:rsidP="00897C38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897C38" w:rsidRDefault="00897C38" w:rsidP="00897C38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sz w:val="26"/>
          <w:szCs w:val="26"/>
        </w:rPr>
        <w:t>10.Что нужно сделать, чтобы люди (дети) не употребляли бранных слов?</w:t>
      </w:r>
    </w:p>
    <w:p w:rsidR="00897C38" w:rsidRDefault="00897C38" w:rsidP="00897C38">
      <w:pPr>
        <w:pStyle w:val="a5"/>
        <w:numPr>
          <w:ilvl w:val="0"/>
          <w:numId w:val="1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объяснять, что это плохо</w:t>
      </w:r>
    </w:p>
    <w:p w:rsidR="00897C38" w:rsidRDefault="00897C38" w:rsidP="00897C38">
      <w:pPr>
        <w:pStyle w:val="a5"/>
        <w:numPr>
          <w:ilvl w:val="0"/>
          <w:numId w:val="1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не надо этому учить</w:t>
      </w:r>
    </w:p>
    <w:p w:rsidR="00897C38" w:rsidRDefault="00897C38" w:rsidP="00897C38">
      <w:pPr>
        <w:pStyle w:val="a5"/>
        <w:numPr>
          <w:ilvl w:val="0"/>
          <w:numId w:val="1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начать с себя, прекратить ругаться</w:t>
      </w:r>
    </w:p>
    <w:p w:rsidR="00897C38" w:rsidRDefault="00897C38" w:rsidP="00897C38">
      <w:pPr>
        <w:pStyle w:val="a5"/>
        <w:numPr>
          <w:ilvl w:val="0"/>
          <w:numId w:val="1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ничего, это выбор самого человека</w:t>
      </w:r>
    </w:p>
    <w:p w:rsidR="00897C38" w:rsidRDefault="00897C38" w:rsidP="00897C38">
      <w:pPr>
        <w:pStyle w:val="a5"/>
        <w:numPr>
          <w:ilvl w:val="0"/>
          <w:numId w:val="1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наказывать</w:t>
      </w:r>
    </w:p>
    <w:p w:rsidR="00897C38" w:rsidRDefault="00897C38" w:rsidP="00897C38">
      <w:pPr>
        <w:pStyle w:val="a5"/>
        <w:numPr>
          <w:ilvl w:val="0"/>
          <w:numId w:val="1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не знаю</w:t>
      </w:r>
    </w:p>
    <w:p w:rsidR="00897C38" w:rsidRDefault="00897C38" w:rsidP="00897C38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897C38" w:rsidRDefault="00897C38" w:rsidP="00897C38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sz w:val="26"/>
          <w:szCs w:val="26"/>
        </w:rPr>
        <w:t>11.Что нужно сделать, чтобы ты не употреблял эти слова?</w:t>
      </w:r>
    </w:p>
    <w:p w:rsidR="00897C38" w:rsidRDefault="00897C38" w:rsidP="00897C38">
      <w:pPr>
        <w:pStyle w:val="a5"/>
        <w:numPr>
          <w:ilvl w:val="0"/>
          <w:numId w:val="1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не знаю</w:t>
      </w:r>
    </w:p>
    <w:p w:rsidR="00897C38" w:rsidRDefault="00897C38" w:rsidP="00897C38">
      <w:pPr>
        <w:pStyle w:val="a5"/>
        <w:numPr>
          <w:ilvl w:val="0"/>
          <w:numId w:val="1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сдерживать эмоции</w:t>
      </w:r>
    </w:p>
    <w:p w:rsidR="00897C38" w:rsidRDefault="00897C38" w:rsidP="00897C38">
      <w:pPr>
        <w:pStyle w:val="a5"/>
        <w:numPr>
          <w:ilvl w:val="0"/>
          <w:numId w:val="1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>не ругаться самому</w:t>
      </w:r>
    </w:p>
    <w:p w:rsidR="00897C38" w:rsidRDefault="00897C38" w:rsidP="00897C38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897C38" w:rsidRDefault="00897C38" w:rsidP="00897C38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sz w:val="26"/>
          <w:szCs w:val="26"/>
        </w:rPr>
        <w:t>12.Хочешь ли ты, чтобы твои будущие дети в своей речи использовали бранные слова? Почему?</w:t>
      </w:r>
    </w:p>
    <w:p w:rsidR="00897C38" w:rsidRDefault="00897C38" w:rsidP="00897C38">
      <w:pPr>
        <w:pStyle w:val="a5"/>
        <w:numPr>
          <w:ilvl w:val="0"/>
          <w:numId w:val="1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нет, т.к. это плохо, некрасиво, ужасно, некультурно, позорит родителей - </w:t>
      </w:r>
    </w:p>
    <w:p w:rsidR="00897C38" w:rsidRDefault="00897C38" w:rsidP="00897C38">
      <w:pPr>
        <w:pStyle w:val="a5"/>
        <w:numPr>
          <w:ilvl w:val="0"/>
          <w:numId w:val="1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всё равно – </w:t>
      </w:r>
    </w:p>
    <w:p w:rsidR="00897C38" w:rsidRDefault="00897C38" w:rsidP="00897C38">
      <w:pPr>
        <w:pStyle w:val="a5"/>
        <w:numPr>
          <w:ilvl w:val="0"/>
          <w:numId w:val="13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sz w:val="21"/>
          <w:szCs w:val="21"/>
        </w:rPr>
      </w:pPr>
      <w:r>
        <w:rPr>
          <w:b/>
          <w:bCs/>
          <w:sz w:val="26"/>
          <w:szCs w:val="26"/>
        </w:rPr>
        <w:t xml:space="preserve">не знаю – </w:t>
      </w:r>
    </w:p>
    <w:p w:rsidR="00897C38" w:rsidRDefault="00897C38" w:rsidP="00897C38">
      <w:pPr>
        <w:pStyle w:val="a5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</w:p>
    <w:p w:rsidR="00897C38" w:rsidRDefault="00897C38" w:rsidP="00897C38"/>
    <w:p w:rsidR="00897C38" w:rsidRDefault="00897C38" w:rsidP="00897C38">
      <w:r>
        <w:rPr>
          <w:b/>
          <w:sz w:val="28"/>
        </w:rPr>
        <w:t>ОБЖ для групп 5, 18, 15-16</w:t>
      </w:r>
      <w:r>
        <w:rPr>
          <w:b/>
          <w:sz w:val="28"/>
        </w:rPr>
        <w:br/>
      </w:r>
      <w:r>
        <w:t>Первая помощь при воздействии низких температур (письменный ответ)</w:t>
      </w:r>
    </w:p>
    <w:p w:rsidR="00897C38" w:rsidRDefault="00897C38">
      <w:pPr>
        <w:rPr>
          <w:sz w:val="24"/>
        </w:rPr>
      </w:pPr>
    </w:p>
    <w:p w:rsidR="00897C38" w:rsidRDefault="00897C38" w:rsidP="00897C38">
      <w:pPr>
        <w:pStyle w:val="2"/>
        <w:rPr>
          <w:rFonts w:eastAsia="Times New Roman"/>
          <w:color w:val="auto"/>
        </w:rPr>
      </w:pPr>
      <w:r>
        <w:rPr>
          <w:rFonts w:eastAsia="Times New Roman"/>
        </w:rPr>
        <w:t xml:space="preserve">                                                                 </w:t>
      </w:r>
      <w:r>
        <w:rPr>
          <w:rFonts w:eastAsia="Times New Roman"/>
          <w:color w:val="auto"/>
        </w:rPr>
        <w:t>ГРУППА № 18</w:t>
      </w:r>
    </w:p>
    <w:p w:rsidR="00897C38" w:rsidRDefault="00897C38" w:rsidP="00897C38">
      <w:pPr>
        <w:tabs>
          <w:tab w:val="center" w:pos="4748"/>
        </w:tabs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профессия «Делопроизводитель»,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</w:t>
      </w:r>
    </w:p>
    <w:p w:rsidR="00897C38" w:rsidRDefault="00897C38" w:rsidP="00897C38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(Преподаватель Борисова Э.В.)</w:t>
      </w:r>
    </w:p>
    <w:p w:rsidR="00897C38" w:rsidRDefault="00897C38" w:rsidP="00897C38">
      <w:pPr>
        <w:spacing w:after="160" w:line="256" w:lineRule="auto"/>
        <w:ind w:left="720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                                       Русский язык</w:t>
      </w:r>
    </w:p>
    <w:p w:rsidR="00897C38" w:rsidRDefault="00897C38" w:rsidP="00897C38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Задания отправлять по электронной почте: </w:t>
      </w:r>
      <w:hyperlink r:id="rId9" w:history="1">
        <w:r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vos.rabota.npuii@mail.ru</w:t>
        </w:r>
      </w:hyperlink>
    </w:p>
    <w:p w:rsidR="00897C38" w:rsidRDefault="00897C38" w:rsidP="00897C38">
      <w:pPr>
        <w:spacing w:after="160" w:line="256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</w:t>
      </w:r>
    </w:p>
    <w:p w:rsidR="00897C38" w:rsidRDefault="00897C38" w:rsidP="00897C38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«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Правописание местоимений. Морфологический разбор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местоимения»</w:t>
      </w:r>
    </w:p>
    <w:p w:rsidR="00897C38" w:rsidRDefault="00897C38" w:rsidP="00897C38">
      <w:pPr>
        <w:pStyle w:val="a4"/>
        <w:tabs>
          <w:tab w:val="left" w:pos="0"/>
        </w:tabs>
        <w:spacing w:after="160" w:line="254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1.Изучить правило стр. 197-199  (электронный учебник  «Русский язык» Е.С. Антонова, Т.М.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Воителева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7C38" w:rsidRDefault="00897C38" w:rsidP="00897C38">
      <w:pPr>
        <w:pStyle w:val="a4"/>
        <w:spacing w:after="160" w:line="254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2.Смотреть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видеоурок</w:t>
      </w:r>
      <w:proofErr w:type="spellEnd"/>
    </w:p>
    <w:p w:rsidR="00897C38" w:rsidRDefault="00897C38" w:rsidP="00897C38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ссылка: </w:t>
      </w:r>
      <w:hyperlink r:id="rId10" w:history="1">
        <w:r>
          <w:rPr>
            <w:rStyle w:val="a3"/>
            <w:sz w:val="24"/>
            <w:szCs w:val="24"/>
          </w:rPr>
          <w:t>https://www.youtube.com/watch?v=xbs2GZbIQmY</w:t>
        </w:r>
      </w:hyperlink>
    </w:p>
    <w:p w:rsidR="00897C38" w:rsidRDefault="00897C38" w:rsidP="00897C38">
      <w:pPr>
        <w:pStyle w:val="a4"/>
        <w:spacing w:after="160" w:line="254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3.Выполнить  упражнение  №108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(электронный учебник  «Русский язык» Е.С. Антонова, Т.М.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Воителева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97C38" w:rsidRDefault="00897C38" w:rsidP="00897C38">
      <w:pPr>
        <w:pStyle w:val="a4"/>
        <w:spacing w:after="160" w:line="256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97C38" w:rsidRDefault="00897C38" w:rsidP="00897C38">
      <w:pPr>
        <w:pStyle w:val="1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Литература</w:t>
      </w:r>
    </w:p>
    <w:p w:rsidR="00897C38" w:rsidRDefault="00897C38" w:rsidP="00897C38">
      <w:pPr>
        <w:pStyle w:val="1"/>
        <w:rPr>
          <w:color w:val="FF0000"/>
          <w:sz w:val="28"/>
          <w:szCs w:val="28"/>
        </w:rPr>
      </w:pPr>
      <w:r>
        <w:rPr>
          <w:i/>
          <w:sz w:val="24"/>
          <w:szCs w:val="24"/>
        </w:rPr>
        <w:t xml:space="preserve">                                                      Тема "</w:t>
      </w:r>
      <w:r>
        <w:rPr>
          <w:i/>
        </w:rPr>
        <w:t xml:space="preserve"> </w:t>
      </w:r>
      <w:r>
        <w:rPr>
          <w:i/>
          <w:sz w:val="24"/>
          <w:szCs w:val="24"/>
        </w:rPr>
        <w:t>Л.Н. Толстой "</w:t>
      </w:r>
    </w:p>
    <w:p w:rsidR="00897C38" w:rsidRDefault="00897C38" w:rsidP="00897C38">
      <w:pPr>
        <w:pStyle w:val="a4"/>
        <w:numPr>
          <w:ilvl w:val="0"/>
          <w:numId w:val="14"/>
        </w:numPr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Выполнить в тетрадях контрольную работу по роману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Л.Н.Толстого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«Война и мир».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Задания части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предполагают выбор ответа из 4-х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где только 1 ответ правильный.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Почему роман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Л.Н.Толстого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«Война и мир» принято называть романом – эпопеей?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введены элементы семейной хроники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большой объём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показано значимое для всей нации историческое событие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 романе участвует большое количество действующих лиц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Какое военное событие не нашло отражения в романе?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Аустерлицкое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сражение                                              в) Сражение при Ватерлоо                             б) Бородинская битва                                                       г)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Шенграбенское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сражение                       А3. Кто из перечисленных персонажей противопоставлен военным трутням?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Несвицкий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в) Друбецкой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Жерков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г) Тушин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Что было основной причиной стремления князя Андрея поехать на войну в1805 году?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приобрести опыт в боевых действиях                       в) желание защищать Родину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найти «свой Тулон» и прославиться                         г) оставить наскучивший высший свет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А5. Почему Пьер вызвал Долохова на дуэль?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стремился защитить поруганную честь жены         в) в гневе принял опрометчивое решение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боялся показаться смешным в глазах света             г) отстаивал своё человеческое достоинство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С какой целью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Л.Н.Толстой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вводит в роман образ купца Ферапонтова?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подчеркнуть глубину чувства патриотизма, охватившего весь народ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осудить скупость и бездеятельность купца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показать типичность купеческого сословия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он играет важную роль в развитии действия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Какие черты характера Наташи проявились в минуты отъезда из горящей Москвы?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наивность и беспечность                                           в) истинный патриотизм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неспособность противостоять порывам                  г) желание жить одним днём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А8. Какую истину постиг Пьер с помощью Платона Каратаева?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человек может быть внутренне свободен независимо от внешних обстоятельств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радость любви ко всему, что его окружает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нужно жить одним днём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счастье человека – в борьбе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Почему князь Андрей решил отложить свадьбу с Наташей на год?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не хотел осложнять отношения с отцом                 в) не был способен принять решение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решил проверить Наташу                                         г) не сумел до конца понять Наташу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А10. Какова роль пейзажа в описании Бородинского сражения?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более точно передать обстановку боя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показать красоту мироздания в противоречии с войной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познакомить с местом действия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показать протяжённость сражения во времени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А11. В каком вопросе Денисов и Долохов занимают противоположные позиции?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отношение к казакам                                                в) действия партизанского отряда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о значении обоза                                                      г) отношение к пленным французам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А12. Что, по мнению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Л.Н.Толстого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решило исход Бородинского сражения?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продуманный план военных действий                  в) дух армии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талант военачальников                                           г) численное превосходство войск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Задания части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предполагают краткий ответ, сформулированный самостоятельно.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Какой приём использует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Л.Н.Толстой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создавая образы Кутузова и Наполеона?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Система образов романа полярно расколота. Каковы основные принципы деления героев на «любимых» и «нелюбимых», «положительных» и «отрицательных»?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В3. Кто из героев и кому говорит следующие слова: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«Всё пропало? – повторил он.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Ежели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бы я был не я, а красивейший, умнейший и лучший человек в мире…, я бы сию минуту просил руки и любви вашей»?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Какие средства художественной выразительности способствуют созданию образной картины: «Солнце, только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вырвавшись из-за тучи, заслонявшей его, брызнуло до половины переломленными тучей лучами через крыши противоположной улицы, на покрытую росой пыль дороги, на стены домов, на окна забора и на лошадей Пьера, стоявших у избы»? 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только одно задание части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(см. ниже) и напишите развёрнутый ответ на вопрос (5-10 предложений).</w:t>
      </w:r>
    </w:p>
    <w:p w:rsidR="00897C38" w:rsidRDefault="00897C38" w:rsidP="00897C38">
      <w:pPr>
        <w:pStyle w:val="a4"/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В чём причины антипатии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Л.Н.Толстого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Наполеону?</w:t>
      </w:r>
    </w:p>
    <w:p w:rsidR="00897C38" w:rsidRDefault="00897C38" w:rsidP="00897C38">
      <w:pPr>
        <w:pStyle w:val="a4"/>
        <w:tabs>
          <w:tab w:val="left" w:pos="1275"/>
        </w:tabs>
        <w:spacing w:after="160" w:line="254" w:lineRule="auto"/>
        <w:ind w:left="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Как отражается «мысль семейная» в романе «Война и мир»?</w:t>
      </w:r>
    </w:p>
    <w:p w:rsidR="00897C38" w:rsidRDefault="00897C38">
      <w:pPr>
        <w:rPr>
          <w:sz w:val="24"/>
        </w:rPr>
      </w:pPr>
    </w:p>
    <w:p w:rsidR="00897C38" w:rsidRDefault="00897C38" w:rsidP="00897C3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EE82EE"/>
        </w:rPr>
        <w:t>Группа 18 География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 С</w:t>
      </w:r>
      <w:proofErr w:type="gramEnd"/>
      <w:r>
        <w:rPr>
          <w:rFonts w:ascii="Arial" w:hAnsi="Arial" w:cs="Arial"/>
          <w:color w:val="333333"/>
          <w:sz w:val="23"/>
          <w:szCs w:val="23"/>
        </w:rPr>
        <w:t>делать презентацию на любую из тем: «Латинская Америка», «Бразилия» или «Австралия»</w:t>
      </w:r>
    </w:p>
    <w:p w:rsidR="00897C38" w:rsidRDefault="00897C38" w:rsidP="00897C3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EE82EE"/>
        </w:rPr>
        <w:t>Группа 18 Экономика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 О</w:t>
      </w:r>
      <w:proofErr w:type="gramEnd"/>
      <w:r>
        <w:rPr>
          <w:rFonts w:ascii="Arial" w:hAnsi="Arial" w:cs="Arial"/>
          <w:color w:val="333333"/>
          <w:sz w:val="23"/>
          <w:szCs w:val="23"/>
        </w:rPr>
        <w:t>формить в тетради тему «Валюта. Обменные курсы валют"</w:t>
      </w:r>
    </w:p>
    <w:p w:rsidR="00897C38" w:rsidRDefault="00897C38" w:rsidP="00897C38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00FF00"/>
        </w:rPr>
        <w:t>ОТВЕТЫ ПРИСЫЛАТЬ НА ПОЧТУ Шумихиной С.В. </w:t>
      </w:r>
      <w:hyperlink r:id="rId11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00FF00"/>
          </w:rPr>
          <w:t>swetlana.severyuhina@yandex.ru</w:t>
        </w:r>
      </w:hyperlink>
    </w:p>
    <w:p w:rsidR="00897C38" w:rsidRDefault="00897C38">
      <w:pPr>
        <w:rPr>
          <w:sz w:val="24"/>
        </w:rPr>
      </w:pPr>
    </w:p>
    <w:p w:rsidR="006D74BB" w:rsidRDefault="006D74BB" w:rsidP="006D74BB">
      <w:pPr>
        <w:rPr>
          <w:rFonts w:cs="Times New Roman"/>
          <w:b/>
          <w:sz w:val="24"/>
          <w:szCs w:val="24"/>
        </w:rPr>
      </w:pPr>
      <w:r>
        <w:rPr>
          <w:b/>
        </w:rPr>
        <w:t xml:space="preserve">Дистанционное обучение 25.10 – 30.10 </w:t>
      </w:r>
      <w:r>
        <w:rPr>
          <w:rFonts w:cs="Times New Roman"/>
          <w:b/>
          <w:sz w:val="24"/>
          <w:szCs w:val="24"/>
        </w:rPr>
        <w:t>(задание переслать по почте)</w:t>
      </w:r>
    </w:p>
    <w:p w:rsidR="006D74BB" w:rsidRDefault="006D74BB" w:rsidP="006D74BB">
      <w:pPr>
        <w:rPr>
          <w:sz w:val="28"/>
        </w:rPr>
      </w:pPr>
    </w:p>
    <w:tbl>
      <w:tblPr>
        <w:tblStyle w:val="a6"/>
        <w:tblW w:w="10297" w:type="dxa"/>
        <w:tblLook w:val="04A0" w:firstRow="1" w:lastRow="0" w:firstColumn="1" w:lastColumn="0" w:noHBand="0" w:noVBand="1"/>
      </w:tblPr>
      <w:tblGrid>
        <w:gridCol w:w="1237"/>
        <w:gridCol w:w="1701"/>
        <w:gridCol w:w="1716"/>
        <w:gridCol w:w="1038"/>
        <w:gridCol w:w="4605"/>
      </w:tblGrid>
      <w:tr w:rsidR="006D74BB" w:rsidTr="006D74BB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BB" w:rsidRDefault="006D7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BB" w:rsidRDefault="006D7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BB" w:rsidRDefault="006D7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день/</w:t>
            </w:r>
            <w:proofErr w:type="spellStart"/>
            <w:r>
              <w:rPr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BB" w:rsidRDefault="006D7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кол/час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BB" w:rsidRDefault="006D7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</w:t>
            </w:r>
          </w:p>
        </w:tc>
      </w:tr>
      <w:tr w:rsidR="006D74BB" w:rsidTr="006D74BB"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BB" w:rsidRDefault="006D7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18(инф)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B" w:rsidRDefault="006D7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BB" w:rsidRDefault="006D7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BB" w:rsidRDefault="006D7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BB" w:rsidRDefault="006D7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материал по теме «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 2010 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6D74BB" w:rsidRDefault="006D74BB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Материал взять на сайте училища: пункт меню Личные странички учителей – Личная страничка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Ясницкой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М.П. – Дистанционное обучение – Лекции -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 2010 часть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</w:tr>
      <w:tr w:rsidR="006D74BB" w:rsidTr="006D74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BB" w:rsidRDefault="006D74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BB" w:rsidRDefault="006D74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BB" w:rsidRDefault="006D7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BB" w:rsidRDefault="006D74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BB" w:rsidRDefault="006D7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Изучить материал по теме «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 2010 часть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6D74BB" w:rsidRDefault="006D74BB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Материал взять на сайте училища: пункт меню Личные странички учителей – Личная страничка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Ясницкой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М.П. – Дистанционное обучение – Лекции - </w:t>
            </w:r>
            <w:r>
              <w:rPr>
                <w:sz w:val="24"/>
                <w:szCs w:val="24"/>
                <w:lang w:val="en-US"/>
              </w:rPr>
              <w:t>Excel</w:t>
            </w:r>
            <w:r>
              <w:rPr>
                <w:sz w:val="24"/>
                <w:szCs w:val="24"/>
              </w:rPr>
              <w:t xml:space="preserve"> 2010 часть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  <w:p w:rsidR="006D74BB" w:rsidRDefault="006D7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таблицу «Продукты питания» с формулами и форматированием и выслать на почту педагога как задание.</w:t>
            </w:r>
          </w:p>
        </w:tc>
      </w:tr>
    </w:tbl>
    <w:p w:rsidR="006D74BB" w:rsidRDefault="006D74BB" w:rsidP="006D74BB">
      <w:pPr>
        <w:rPr>
          <w:sz w:val="24"/>
          <w:szCs w:val="24"/>
        </w:rPr>
      </w:pPr>
    </w:p>
    <w:p w:rsidR="006D74BB" w:rsidRDefault="006D74BB" w:rsidP="006D74BB">
      <w:pPr>
        <w:rPr>
          <w:sz w:val="24"/>
          <w:szCs w:val="24"/>
        </w:rPr>
      </w:pPr>
    </w:p>
    <w:p w:rsidR="001B378A" w:rsidRDefault="001B378A" w:rsidP="001B378A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Задание на 25.10-30.10</w:t>
      </w:r>
    </w:p>
    <w:p w:rsidR="001B378A" w:rsidRDefault="001B378A" w:rsidP="001B378A">
      <w:pPr>
        <w:rPr>
          <w:b/>
          <w:color w:val="000000"/>
          <w:sz w:val="40"/>
          <w:szCs w:val="40"/>
        </w:rPr>
      </w:pPr>
      <w:r>
        <w:rPr>
          <w:b/>
          <w:sz w:val="40"/>
          <w:szCs w:val="40"/>
        </w:rPr>
        <w:t>Преподаватель Ерохина Ирина Александровна</w:t>
      </w:r>
    </w:p>
    <w:p w:rsidR="001B378A" w:rsidRDefault="001B378A" w:rsidP="001B378A">
      <w:pPr>
        <w:rPr>
          <w:b/>
          <w:sz w:val="40"/>
          <w:szCs w:val="40"/>
        </w:rPr>
      </w:pPr>
      <w:hyperlink r:id="rId12" w:history="1">
        <w:r>
          <w:rPr>
            <w:rStyle w:val="a3"/>
            <w:b/>
            <w:sz w:val="40"/>
            <w:szCs w:val="40"/>
            <w:lang w:val="en-US"/>
          </w:rPr>
          <w:t>ira</w:t>
        </w:r>
        <w:r>
          <w:rPr>
            <w:rStyle w:val="a3"/>
            <w:b/>
            <w:sz w:val="40"/>
            <w:szCs w:val="40"/>
          </w:rPr>
          <w:t>.</w:t>
        </w:r>
        <w:r>
          <w:rPr>
            <w:rStyle w:val="a3"/>
            <w:b/>
            <w:sz w:val="40"/>
            <w:szCs w:val="40"/>
            <w:lang w:val="en-US"/>
          </w:rPr>
          <w:t>erokhina</w:t>
        </w:r>
        <w:r>
          <w:rPr>
            <w:rStyle w:val="a3"/>
            <w:b/>
            <w:sz w:val="40"/>
            <w:szCs w:val="40"/>
          </w:rPr>
          <w:t>2011@</w:t>
        </w:r>
        <w:r>
          <w:rPr>
            <w:rStyle w:val="a3"/>
            <w:b/>
            <w:sz w:val="40"/>
            <w:szCs w:val="40"/>
            <w:lang w:val="en-US"/>
          </w:rPr>
          <w:t>yandex</w:t>
        </w:r>
        <w:r>
          <w:rPr>
            <w:rStyle w:val="a3"/>
            <w:b/>
            <w:sz w:val="40"/>
            <w:szCs w:val="40"/>
          </w:rPr>
          <w:t>.</w:t>
        </w:r>
        <w:r>
          <w:rPr>
            <w:rStyle w:val="a3"/>
            <w:b/>
            <w:sz w:val="40"/>
            <w:szCs w:val="40"/>
            <w:lang w:val="en-US"/>
          </w:rPr>
          <w:t>ru</w:t>
        </w:r>
      </w:hyperlink>
    </w:p>
    <w:p w:rsidR="001B378A" w:rsidRDefault="001B378A" w:rsidP="001B378A">
      <w:pPr>
        <w:rPr>
          <w:b/>
          <w:noProof/>
          <w:sz w:val="40"/>
          <w:szCs w:val="40"/>
          <w:lang w:eastAsia="ru-RU"/>
        </w:rPr>
      </w:pPr>
    </w:p>
    <w:p w:rsidR="001B378A" w:rsidRDefault="001B378A" w:rsidP="001B378A">
      <w:pPr>
        <w:rPr>
          <w:b/>
          <w:noProof/>
          <w:sz w:val="40"/>
          <w:szCs w:val="40"/>
          <w:lang w:eastAsia="ru-RU"/>
        </w:rPr>
      </w:pPr>
    </w:p>
    <w:p w:rsidR="001B378A" w:rsidRDefault="001B378A" w:rsidP="001B378A">
      <w:pPr>
        <w:rPr>
          <w:b/>
          <w:noProof/>
          <w:sz w:val="40"/>
          <w:szCs w:val="40"/>
          <w:lang w:eastAsia="ru-RU"/>
        </w:rPr>
      </w:pPr>
    </w:p>
    <w:p w:rsidR="001B378A" w:rsidRDefault="001B378A" w:rsidP="001B378A">
      <w:pPr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>Архивное дело</w:t>
      </w:r>
    </w:p>
    <w:p w:rsidR="001B378A" w:rsidRDefault="001B378A" w:rsidP="001B378A">
      <w:pPr>
        <w:rPr>
          <w:b/>
          <w:noProof/>
          <w:sz w:val="40"/>
          <w:szCs w:val="40"/>
          <w:lang w:eastAsia="ru-RU"/>
        </w:rPr>
      </w:pPr>
    </w:p>
    <w:p w:rsidR="001B378A" w:rsidRDefault="001B378A" w:rsidP="001B378A">
      <w:pPr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t>Тема: Подготовка дел к архивному хранению</w:t>
      </w:r>
    </w:p>
    <w:p w:rsidR="001B378A" w:rsidRDefault="001B378A" w:rsidP="001B378A">
      <w:pPr>
        <w:rPr>
          <w:b/>
          <w:noProof/>
          <w:sz w:val="32"/>
          <w:szCs w:val="32"/>
          <w:lang w:eastAsia="ru-RU"/>
        </w:rPr>
      </w:pPr>
    </w:p>
    <w:p w:rsidR="001B378A" w:rsidRDefault="001B378A" w:rsidP="001B378A">
      <w:pPr>
        <w:rPr>
          <w:b/>
          <w:noProof/>
          <w:sz w:val="32"/>
          <w:szCs w:val="32"/>
          <w:u w:val="single"/>
          <w:lang w:eastAsia="ru-RU"/>
        </w:rPr>
      </w:pPr>
      <w:r>
        <w:rPr>
          <w:b/>
          <w:noProof/>
          <w:sz w:val="32"/>
          <w:szCs w:val="32"/>
          <w:u w:val="single"/>
          <w:lang w:eastAsia="ru-RU"/>
        </w:rPr>
        <w:t>Задание: записать в тетрадь, выучить наизусть. На ПК напечатать лист-заверитель дела.</w:t>
      </w:r>
    </w:p>
    <w:p w:rsidR="001B378A" w:rsidRDefault="001B378A" w:rsidP="001B378A">
      <w:pPr>
        <w:rPr>
          <w:noProof/>
          <w:sz w:val="32"/>
          <w:szCs w:val="32"/>
          <w:u w:val="single"/>
          <w:lang w:eastAsia="ru-RU"/>
        </w:rPr>
      </w:pPr>
    </w:p>
    <w:p w:rsidR="001B378A" w:rsidRDefault="001B378A" w:rsidP="001B378A">
      <w:pPr>
        <w:ind w:firstLine="708"/>
        <w:jc w:val="both"/>
        <w:rPr>
          <w:color w:val="424242"/>
          <w:sz w:val="28"/>
          <w:szCs w:val="28"/>
          <w:shd w:val="clear" w:color="auto" w:fill="EEEEEE"/>
        </w:rPr>
      </w:pPr>
      <w:r>
        <w:rPr>
          <w:color w:val="FF0000"/>
          <w:sz w:val="28"/>
          <w:szCs w:val="28"/>
          <w:shd w:val="clear" w:color="auto" w:fill="EEEEEE"/>
        </w:rPr>
        <w:t>Подготовка дел к передаче в архив</w:t>
      </w:r>
      <w:r>
        <w:rPr>
          <w:color w:val="424242"/>
          <w:sz w:val="28"/>
          <w:szCs w:val="28"/>
          <w:shd w:val="clear" w:color="auto" w:fill="EEEEEE"/>
        </w:rPr>
        <w:t xml:space="preserve"> — это систематизация и составление описи документов, передаваемых на хранение, с целью сохранения данных о деятельности организации с возможностью быстрого поиска необходимой информации. </w:t>
      </w:r>
    </w:p>
    <w:p w:rsidR="001B378A" w:rsidRDefault="001B378A" w:rsidP="001B378A">
      <w:pPr>
        <w:ind w:firstLine="708"/>
        <w:jc w:val="both"/>
        <w:rPr>
          <w:color w:val="424242"/>
          <w:sz w:val="28"/>
          <w:szCs w:val="28"/>
          <w:shd w:val="clear" w:color="auto" w:fill="EEEEEE"/>
        </w:rPr>
      </w:pPr>
      <w:r>
        <w:rPr>
          <w:color w:val="424242"/>
          <w:sz w:val="28"/>
          <w:szCs w:val="28"/>
          <w:shd w:val="clear" w:color="auto" w:fill="EEEEEE"/>
        </w:rPr>
        <w:t xml:space="preserve">Архивное хранение документов в организации Подготовка дел к архивному хранению Подготовка документов к архивному хранению Правила хранения архивных документов </w:t>
      </w:r>
    </w:p>
    <w:p w:rsidR="001B378A" w:rsidRDefault="001B378A" w:rsidP="001B378A">
      <w:pPr>
        <w:ind w:firstLine="360"/>
        <w:jc w:val="both"/>
        <w:rPr>
          <w:color w:val="424242"/>
          <w:sz w:val="28"/>
          <w:szCs w:val="28"/>
          <w:shd w:val="clear" w:color="auto" w:fill="EEEEEE"/>
        </w:rPr>
      </w:pPr>
      <w:r>
        <w:rPr>
          <w:color w:val="FF0000"/>
          <w:sz w:val="28"/>
          <w:szCs w:val="28"/>
          <w:shd w:val="clear" w:color="auto" w:fill="EEEEEE"/>
        </w:rPr>
        <w:t>Нормативная база</w:t>
      </w:r>
      <w:r>
        <w:rPr>
          <w:color w:val="424242"/>
          <w:sz w:val="28"/>
          <w:szCs w:val="28"/>
          <w:shd w:val="clear" w:color="auto" w:fill="EEEEEE"/>
        </w:rPr>
        <w:t xml:space="preserve"> </w:t>
      </w:r>
    </w:p>
    <w:p w:rsidR="001B378A" w:rsidRDefault="001B378A" w:rsidP="001B378A">
      <w:pPr>
        <w:pStyle w:val="a4"/>
        <w:numPr>
          <w:ilvl w:val="0"/>
          <w:numId w:val="16"/>
        </w:numPr>
        <w:spacing w:after="0" w:line="240" w:lineRule="auto"/>
        <w:jc w:val="both"/>
        <w:rPr>
          <w:color w:val="424242"/>
          <w:sz w:val="28"/>
          <w:szCs w:val="28"/>
          <w:shd w:val="clear" w:color="auto" w:fill="EEEEEE"/>
        </w:rPr>
      </w:pPr>
      <w:r>
        <w:rPr>
          <w:color w:val="424242"/>
          <w:sz w:val="28"/>
          <w:szCs w:val="28"/>
          <w:shd w:val="clear" w:color="auto" w:fill="EEEEEE"/>
        </w:rPr>
        <w:t>Приказ Минкультуры России от 25.08.2010 N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</w:p>
    <w:p w:rsidR="001B378A" w:rsidRDefault="001B378A" w:rsidP="001B378A">
      <w:pPr>
        <w:pStyle w:val="a4"/>
        <w:numPr>
          <w:ilvl w:val="0"/>
          <w:numId w:val="16"/>
        </w:numPr>
        <w:spacing w:after="0" w:line="240" w:lineRule="auto"/>
        <w:jc w:val="both"/>
        <w:rPr>
          <w:color w:val="424242"/>
          <w:sz w:val="28"/>
          <w:szCs w:val="28"/>
          <w:shd w:val="clear" w:color="auto" w:fill="EEEEEE"/>
        </w:rPr>
      </w:pPr>
      <w:r>
        <w:rPr>
          <w:color w:val="424242"/>
          <w:sz w:val="28"/>
          <w:szCs w:val="28"/>
          <w:shd w:val="clear" w:color="auto" w:fill="EEEEEE"/>
        </w:rPr>
        <w:t xml:space="preserve">Федеральный закон от 22.10.2004 N 125-ФЗ «Об архивном деле в Российской Федерации» Федеральный закон от 06.12.2011 N 402-ФЗ «О бухгалтерском учете» </w:t>
      </w:r>
    </w:p>
    <w:p w:rsidR="001B378A" w:rsidRDefault="001B378A" w:rsidP="001B378A">
      <w:pPr>
        <w:jc w:val="both"/>
        <w:rPr>
          <w:color w:val="FF0000"/>
          <w:sz w:val="28"/>
          <w:szCs w:val="28"/>
          <w:shd w:val="clear" w:color="auto" w:fill="EEEEEE"/>
        </w:rPr>
      </w:pPr>
      <w:r>
        <w:rPr>
          <w:color w:val="FF0000"/>
          <w:sz w:val="28"/>
          <w:szCs w:val="28"/>
          <w:shd w:val="clear" w:color="auto" w:fill="EEEEEE"/>
        </w:rPr>
        <w:t>Архивное хранение документов в организации</w:t>
      </w:r>
    </w:p>
    <w:p w:rsidR="001B378A" w:rsidRDefault="001B378A" w:rsidP="001B378A">
      <w:pPr>
        <w:ind w:firstLine="708"/>
        <w:jc w:val="both"/>
        <w:rPr>
          <w:color w:val="424242"/>
          <w:sz w:val="28"/>
          <w:szCs w:val="28"/>
          <w:shd w:val="clear" w:color="auto" w:fill="EEEEEE"/>
        </w:rPr>
      </w:pPr>
      <w:r>
        <w:rPr>
          <w:color w:val="424242"/>
          <w:sz w:val="28"/>
          <w:szCs w:val="28"/>
          <w:shd w:val="clear" w:color="auto" w:fill="EEEEEE"/>
        </w:rPr>
        <w:t xml:space="preserve">Сдача документов в архив является одним из ключевых этапов делопроизводства. Речь идет о внутреннем архиве организации. Самыми сложными вопросами являются временной промежуток и правила хранения архивных документов, поскольку требования и положение разбросаны по разным нормативно-правовым актам. В любой организации есть документация (управленческая, кадровая, бухгалтерская), которая ежегодно подшивается в единое дело и подлежит хранению. </w:t>
      </w:r>
    </w:p>
    <w:p w:rsidR="001B378A" w:rsidRDefault="001B378A" w:rsidP="001B378A">
      <w:pPr>
        <w:ind w:firstLine="708"/>
        <w:jc w:val="both"/>
        <w:rPr>
          <w:color w:val="424242"/>
          <w:sz w:val="28"/>
          <w:szCs w:val="28"/>
          <w:shd w:val="clear" w:color="auto" w:fill="EEEEEE"/>
        </w:rPr>
      </w:pPr>
      <w:r>
        <w:rPr>
          <w:color w:val="424242"/>
          <w:sz w:val="28"/>
          <w:szCs w:val="28"/>
          <w:shd w:val="clear" w:color="auto" w:fill="EEEEEE"/>
        </w:rPr>
        <w:t xml:space="preserve">Полный методический перечень типовой управленческой документации и сроки хранения каждой из таких папок дела даны в Приказе Минкультуры России от 25.08.2010 № 558 (с изменениями, внесенными 16.02.2016). О том, как долго должна храниться кадровая документация, говорят Трудовой кодекс (все, что касается расследования несчастного случая на производстве, — 45 лет) и закон № 125-ФЗ «Об архивном деле в Российской Федерации» (по личному составу любое дело, созданное до 2003 года, должно храниться 75 лет, любое более позднее дело — 50 лет). </w:t>
      </w:r>
    </w:p>
    <w:p w:rsidR="001B378A" w:rsidRDefault="001B378A" w:rsidP="001B378A">
      <w:pPr>
        <w:ind w:firstLine="708"/>
        <w:jc w:val="both"/>
        <w:rPr>
          <w:color w:val="424242"/>
          <w:sz w:val="28"/>
          <w:szCs w:val="28"/>
          <w:shd w:val="clear" w:color="auto" w:fill="EEEEEE"/>
        </w:rPr>
      </w:pPr>
      <w:r>
        <w:rPr>
          <w:color w:val="424242"/>
          <w:sz w:val="28"/>
          <w:szCs w:val="28"/>
          <w:shd w:val="clear" w:color="auto" w:fill="EEEEEE"/>
        </w:rPr>
        <w:t xml:space="preserve">В организациях постоянно действуют экспертные комиссии, деятельность которых — это оценка и экспертиза производственной документации предприятия в процессе делопроизводства и передачи в архив, а также установление сроков хранения. Ежегодно эта служба решает, какие документы подлежат хранению, а какие могут быть уничтожены. Подготовка дел к архивному хранению </w:t>
      </w:r>
    </w:p>
    <w:p w:rsidR="001B378A" w:rsidRDefault="001B378A" w:rsidP="001B378A">
      <w:pPr>
        <w:ind w:firstLine="708"/>
        <w:jc w:val="both"/>
        <w:rPr>
          <w:color w:val="424242"/>
          <w:sz w:val="28"/>
          <w:szCs w:val="28"/>
          <w:shd w:val="clear" w:color="auto" w:fill="EEEEEE"/>
        </w:rPr>
      </w:pPr>
      <w:r>
        <w:rPr>
          <w:color w:val="424242"/>
          <w:sz w:val="28"/>
          <w:szCs w:val="28"/>
          <w:shd w:val="clear" w:color="auto" w:fill="EEEEEE"/>
        </w:rPr>
        <w:t xml:space="preserve">Требуется определенная подготовка дел к передаче на архивное хранение, которая заключается в объединении разрозненных документов в единое дело. </w:t>
      </w:r>
    </w:p>
    <w:p w:rsidR="001B378A" w:rsidRDefault="001B378A" w:rsidP="001B378A">
      <w:pPr>
        <w:pStyle w:val="a4"/>
        <w:numPr>
          <w:ilvl w:val="0"/>
          <w:numId w:val="17"/>
        </w:numPr>
        <w:spacing w:after="0" w:line="240" w:lineRule="auto"/>
        <w:jc w:val="both"/>
        <w:rPr>
          <w:color w:val="424242"/>
          <w:sz w:val="28"/>
          <w:szCs w:val="28"/>
          <w:shd w:val="clear" w:color="auto" w:fill="EEEEEE"/>
        </w:rPr>
      </w:pPr>
      <w:r>
        <w:rPr>
          <w:color w:val="424242"/>
          <w:sz w:val="28"/>
          <w:szCs w:val="28"/>
          <w:shd w:val="clear" w:color="auto" w:fill="EEEEEE"/>
        </w:rPr>
        <w:t>Объем папки, содержащей архивное дело, не должен превышать 250 страниц.</w:t>
      </w:r>
    </w:p>
    <w:p w:rsidR="001B378A" w:rsidRDefault="001B378A" w:rsidP="001B378A">
      <w:pPr>
        <w:pStyle w:val="a4"/>
        <w:numPr>
          <w:ilvl w:val="0"/>
          <w:numId w:val="17"/>
        </w:numPr>
        <w:spacing w:after="0" w:line="240" w:lineRule="auto"/>
        <w:jc w:val="both"/>
        <w:rPr>
          <w:color w:val="424242"/>
          <w:sz w:val="28"/>
          <w:szCs w:val="28"/>
          <w:shd w:val="clear" w:color="auto" w:fill="EEEEEE"/>
        </w:rPr>
      </w:pPr>
      <w:r>
        <w:rPr>
          <w:color w:val="424242"/>
          <w:sz w:val="28"/>
          <w:szCs w:val="28"/>
          <w:shd w:val="clear" w:color="auto" w:fill="EEEEEE"/>
        </w:rPr>
        <w:t xml:space="preserve">При оформлении одной папки дело необходимо: прошить (на 4 прокола) или переплести все страницы; </w:t>
      </w:r>
    </w:p>
    <w:p w:rsidR="001B378A" w:rsidRDefault="001B378A" w:rsidP="001B378A">
      <w:pPr>
        <w:pStyle w:val="a4"/>
        <w:numPr>
          <w:ilvl w:val="0"/>
          <w:numId w:val="17"/>
        </w:numPr>
        <w:spacing w:after="0" w:line="240" w:lineRule="auto"/>
        <w:jc w:val="both"/>
        <w:rPr>
          <w:color w:val="424242"/>
          <w:sz w:val="28"/>
          <w:szCs w:val="28"/>
          <w:shd w:val="clear" w:color="auto" w:fill="EEEEEE"/>
        </w:rPr>
      </w:pPr>
      <w:r>
        <w:rPr>
          <w:color w:val="424242"/>
          <w:sz w:val="28"/>
          <w:szCs w:val="28"/>
          <w:shd w:val="clear" w:color="auto" w:fill="EEEEEE"/>
        </w:rPr>
        <w:t xml:space="preserve">пронумеровать страницы в правом верхнем углу; </w:t>
      </w:r>
    </w:p>
    <w:p w:rsidR="001B378A" w:rsidRDefault="001B378A" w:rsidP="001B378A">
      <w:pPr>
        <w:pStyle w:val="a4"/>
        <w:numPr>
          <w:ilvl w:val="0"/>
          <w:numId w:val="17"/>
        </w:numPr>
        <w:spacing w:after="0" w:line="240" w:lineRule="auto"/>
        <w:jc w:val="both"/>
        <w:rPr>
          <w:color w:val="424242"/>
          <w:sz w:val="28"/>
          <w:szCs w:val="28"/>
          <w:shd w:val="clear" w:color="auto" w:fill="EEEEEE"/>
        </w:rPr>
      </w:pPr>
      <w:r>
        <w:rPr>
          <w:color w:val="424242"/>
          <w:sz w:val="28"/>
          <w:szCs w:val="28"/>
          <w:shd w:val="clear" w:color="auto" w:fill="EEEEEE"/>
        </w:rPr>
        <w:t xml:space="preserve">составить внутреннюю опись документов — оглавление; </w:t>
      </w:r>
    </w:p>
    <w:p w:rsidR="001B378A" w:rsidRDefault="001B378A" w:rsidP="001B378A">
      <w:pPr>
        <w:pStyle w:val="a4"/>
        <w:numPr>
          <w:ilvl w:val="0"/>
          <w:numId w:val="17"/>
        </w:numPr>
        <w:spacing w:after="0" w:line="240" w:lineRule="auto"/>
        <w:jc w:val="both"/>
        <w:rPr>
          <w:color w:val="424242"/>
          <w:sz w:val="28"/>
          <w:szCs w:val="28"/>
          <w:shd w:val="clear" w:color="auto" w:fill="EEEEEE"/>
        </w:rPr>
      </w:pPr>
      <w:r>
        <w:rPr>
          <w:color w:val="424242"/>
          <w:sz w:val="28"/>
          <w:szCs w:val="28"/>
          <w:shd w:val="clear" w:color="auto" w:fill="EEEEEE"/>
        </w:rPr>
        <w:t xml:space="preserve">подготовить лист-заверитель (отметить количество страниц, соответствие нумерации и др.; </w:t>
      </w:r>
    </w:p>
    <w:p w:rsidR="001B378A" w:rsidRDefault="001B378A" w:rsidP="001B378A">
      <w:pPr>
        <w:pStyle w:val="a4"/>
        <w:numPr>
          <w:ilvl w:val="0"/>
          <w:numId w:val="17"/>
        </w:numPr>
        <w:spacing w:after="0" w:line="240" w:lineRule="auto"/>
        <w:jc w:val="both"/>
        <w:rPr>
          <w:color w:val="424242"/>
          <w:sz w:val="28"/>
          <w:szCs w:val="28"/>
          <w:shd w:val="clear" w:color="auto" w:fill="EEEEEE"/>
        </w:rPr>
      </w:pPr>
      <w:r>
        <w:rPr>
          <w:color w:val="424242"/>
          <w:sz w:val="28"/>
          <w:szCs w:val="28"/>
          <w:shd w:val="clear" w:color="auto" w:fill="EEEEEE"/>
        </w:rPr>
        <w:t xml:space="preserve">заверяется подписью составителя); </w:t>
      </w:r>
    </w:p>
    <w:p w:rsidR="001B378A" w:rsidRDefault="001B378A" w:rsidP="001B378A">
      <w:pPr>
        <w:ind w:firstLine="708"/>
        <w:jc w:val="both"/>
        <w:rPr>
          <w:color w:val="424242"/>
          <w:sz w:val="28"/>
          <w:szCs w:val="28"/>
          <w:shd w:val="clear" w:color="auto" w:fill="EEEEEE"/>
        </w:rPr>
      </w:pPr>
    </w:p>
    <w:p w:rsidR="001B378A" w:rsidRDefault="001B378A" w:rsidP="001B378A">
      <w:pPr>
        <w:jc w:val="right"/>
        <w:rPr>
          <w:color w:val="000000"/>
          <w:sz w:val="24"/>
          <w:szCs w:val="52"/>
        </w:rPr>
      </w:pPr>
      <w:r>
        <w:t xml:space="preserve"> Приложение 9 к п. 3.6.16</w:t>
      </w:r>
    </w:p>
    <w:p w:rsidR="001B378A" w:rsidRDefault="001B378A" w:rsidP="001B378A">
      <w:pPr>
        <w:spacing w:before="480"/>
        <w:ind w:left="226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ЛИСТ-ЗАВЕРИТЕЛЬ ДЕЛА №  </w:t>
      </w:r>
    </w:p>
    <w:p w:rsidR="001B378A" w:rsidRDefault="001B378A" w:rsidP="001B378A">
      <w:pPr>
        <w:pBdr>
          <w:top w:val="single" w:sz="4" w:space="1" w:color="auto"/>
        </w:pBdr>
        <w:ind w:left="6095" w:right="2268"/>
        <w:rPr>
          <w:sz w:val="2"/>
          <w:szCs w:val="2"/>
        </w:rPr>
      </w:pPr>
    </w:p>
    <w:p w:rsidR="001B378A" w:rsidRDefault="001B378A" w:rsidP="001B378A">
      <w:pPr>
        <w:tabs>
          <w:tab w:val="center" w:pos="6096"/>
          <w:tab w:val="left" w:pos="9214"/>
        </w:tabs>
        <w:spacing w:before="480"/>
      </w:pPr>
      <w:r>
        <w:t>В деле подшито и пронумеровано</w:t>
      </w:r>
      <w:r>
        <w:tab/>
      </w:r>
      <w:r>
        <w:tab/>
        <w:t>листов,</w:t>
      </w:r>
    </w:p>
    <w:p w:rsidR="001B378A" w:rsidRDefault="001B378A" w:rsidP="001B378A">
      <w:pPr>
        <w:pBdr>
          <w:top w:val="single" w:sz="4" w:space="1" w:color="auto"/>
        </w:pBdr>
        <w:ind w:left="3261" w:right="849"/>
        <w:jc w:val="center"/>
        <w:rPr>
          <w:sz w:val="18"/>
          <w:szCs w:val="18"/>
        </w:rPr>
      </w:pPr>
      <w:r>
        <w:rPr>
          <w:sz w:val="18"/>
          <w:szCs w:val="18"/>
        </w:rPr>
        <w:t>(цифрами и прописью)</w:t>
      </w:r>
    </w:p>
    <w:p w:rsidR="001B378A" w:rsidRDefault="001B378A" w:rsidP="001B378A">
      <w:r>
        <w:t>в том числе:</w:t>
      </w:r>
    </w:p>
    <w:p w:rsidR="001B378A" w:rsidRDefault="001B378A" w:rsidP="001B378A">
      <w:pPr>
        <w:tabs>
          <w:tab w:val="center" w:pos="6096"/>
          <w:tab w:val="left" w:pos="9837"/>
        </w:tabs>
      </w:pPr>
      <w:r>
        <w:t>литерные номера листов</w:t>
      </w:r>
      <w:r>
        <w:tab/>
      </w:r>
      <w:r>
        <w:tab/>
        <w:t>;</w:t>
      </w:r>
    </w:p>
    <w:p w:rsidR="001B378A" w:rsidRDefault="001B378A" w:rsidP="001B378A">
      <w:pPr>
        <w:pBdr>
          <w:top w:val="single" w:sz="4" w:space="1" w:color="auto"/>
        </w:pBdr>
        <w:ind w:left="2410" w:right="113"/>
        <w:rPr>
          <w:sz w:val="2"/>
          <w:szCs w:val="2"/>
        </w:rPr>
      </w:pPr>
    </w:p>
    <w:p w:rsidR="001B378A" w:rsidRDefault="001B378A" w:rsidP="001B378A">
      <w:r>
        <w:t xml:space="preserve">пропущенные номера листов  </w:t>
      </w:r>
    </w:p>
    <w:p w:rsidR="001B378A" w:rsidRDefault="001B378A" w:rsidP="001B378A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1B378A" w:rsidRDefault="001B378A" w:rsidP="001B378A">
      <w:r>
        <w:t xml:space="preserve">+ листов внутренней описи  </w:t>
      </w:r>
    </w:p>
    <w:p w:rsidR="001B378A" w:rsidRDefault="001B378A" w:rsidP="001B378A">
      <w:pPr>
        <w:pBdr>
          <w:top w:val="single" w:sz="4" w:space="1" w:color="auto"/>
        </w:pBdr>
        <w:spacing w:after="240"/>
        <w:ind w:left="2665"/>
        <w:rPr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5"/>
        <w:gridCol w:w="2268"/>
      </w:tblGrid>
      <w:tr w:rsidR="001B378A" w:rsidTr="001B378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8A" w:rsidRDefault="001B378A">
            <w:pPr>
              <w:jc w:val="center"/>
              <w:rPr>
                <w:color w:val="000000"/>
              </w:rPr>
            </w:pPr>
            <w:r>
              <w:t>Осо</w:t>
            </w:r>
            <w:r>
              <w:softHyphen/>
              <w:t>бен</w:t>
            </w:r>
            <w:r>
              <w:softHyphen/>
              <w:t>нос</w:t>
            </w:r>
            <w:r>
              <w:softHyphen/>
              <w:t>ти фи</w:t>
            </w:r>
            <w:r>
              <w:softHyphen/>
              <w:t>зи</w:t>
            </w:r>
            <w:r>
              <w:softHyphen/>
              <w:t>чес</w:t>
            </w:r>
            <w:r>
              <w:softHyphen/>
              <w:t>ко</w:t>
            </w:r>
            <w:r>
              <w:softHyphen/>
              <w:t>го сос</w:t>
            </w:r>
            <w:r>
              <w:softHyphen/>
              <w:t>тоя</w:t>
            </w:r>
            <w:r>
              <w:softHyphen/>
              <w:t>ния и фор</w:t>
            </w:r>
            <w:r>
              <w:softHyphen/>
              <w:t>ми</w:t>
            </w:r>
            <w:r>
              <w:softHyphen/>
              <w:t>ро</w:t>
            </w:r>
            <w:r>
              <w:softHyphen/>
              <w:t>ва</w:t>
            </w:r>
            <w:r>
              <w:softHyphen/>
              <w:t>ния де</w:t>
            </w:r>
            <w:r>
              <w:softHyphen/>
              <w:t>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8A" w:rsidRDefault="001B378A">
            <w:pPr>
              <w:jc w:val="center"/>
              <w:rPr>
                <w:color w:val="000000"/>
              </w:rPr>
            </w:pPr>
            <w:r>
              <w:t>Но</w:t>
            </w:r>
            <w:r>
              <w:softHyphen/>
              <w:t>ме</w:t>
            </w:r>
            <w:r>
              <w:softHyphen/>
              <w:t>ра</w:t>
            </w:r>
            <w:r>
              <w:br/>
              <w:t>лис</w:t>
            </w:r>
            <w:r>
              <w:softHyphen/>
              <w:t>тов</w:t>
            </w:r>
          </w:p>
        </w:tc>
      </w:tr>
      <w:tr w:rsidR="001B378A" w:rsidTr="001B378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78A" w:rsidRDefault="001B378A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378A" w:rsidRDefault="001B378A">
            <w:pPr>
              <w:jc w:val="center"/>
              <w:rPr>
                <w:color w:val="000000"/>
              </w:rPr>
            </w:pPr>
            <w:r>
              <w:t>2</w:t>
            </w:r>
          </w:p>
        </w:tc>
      </w:tr>
      <w:tr w:rsidR="001B378A" w:rsidTr="001B378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8A" w:rsidRDefault="001B378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8A" w:rsidRDefault="001B378A">
            <w:pPr>
              <w:jc w:val="center"/>
              <w:rPr>
                <w:color w:val="000000"/>
              </w:rPr>
            </w:pPr>
          </w:p>
        </w:tc>
      </w:tr>
      <w:tr w:rsidR="001B378A" w:rsidTr="001B378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8A" w:rsidRDefault="001B378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8A" w:rsidRDefault="001B378A">
            <w:pPr>
              <w:jc w:val="center"/>
              <w:rPr>
                <w:color w:val="000000"/>
              </w:rPr>
            </w:pPr>
          </w:p>
        </w:tc>
      </w:tr>
      <w:tr w:rsidR="001B378A" w:rsidTr="001B378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8A" w:rsidRDefault="001B378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8A" w:rsidRDefault="001B378A">
            <w:pPr>
              <w:jc w:val="center"/>
              <w:rPr>
                <w:color w:val="000000"/>
              </w:rPr>
            </w:pPr>
          </w:p>
        </w:tc>
      </w:tr>
      <w:tr w:rsidR="001B378A" w:rsidTr="001B378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8A" w:rsidRDefault="001B378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8A" w:rsidRDefault="001B378A">
            <w:pPr>
              <w:jc w:val="center"/>
              <w:rPr>
                <w:color w:val="000000"/>
              </w:rPr>
            </w:pPr>
          </w:p>
        </w:tc>
      </w:tr>
      <w:tr w:rsidR="001B378A" w:rsidTr="001B378A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8A" w:rsidRDefault="001B378A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78A" w:rsidRDefault="001B378A">
            <w:pPr>
              <w:jc w:val="center"/>
              <w:rPr>
                <w:color w:val="000000"/>
              </w:rPr>
            </w:pPr>
          </w:p>
        </w:tc>
      </w:tr>
    </w:tbl>
    <w:p w:rsidR="001B378A" w:rsidRDefault="001B378A" w:rsidP="001B378A">
      <w:pPr>
        <w:spacing w:after="360"/>
        <w:rPr>
          <w:color w:val="00000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1843"/>
        <w:gridCol w:w="425"/>
        <w:gridCol w:w="3544"/>
      </w:tblGrid>
      <w:tr w:rsidR="001B378A" w:rsidTr="001B378A">
        <w:tc>
          <w:tcPr>
            <w:tcW w:w="4139" w:type="dxa"/>
            <w:vAlign w:val="bottom"/>
            <w:hideMark/>
          </w:tcPr>
          <w:p w:rsidR="001B378A" w:rsidRDefault="001B378A">
            <w:pPr>
              <w:rPr>
                <w:color w:val="000000"/>
              </w:rPr>
            </w:pPr>
            <w:r>
              <w:t>Наименование должности</w:t>
            </w:r>
            <w:r>
              <w:br/>
              <w:t>работника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78A" w:rsidRDefault="001B378A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vAlign w:val="bottom"/>
          </w:tcPr>
          <w:p w:rsidR="001B378A" w:rsidRDefault="001B378A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378A" w:rsidRDefault="001B378A">
            <w:pPr>
              <w:jc w:val="center"/>
              <w:rPr>
                <w:color w:val="000000"/>
              </w:rPr>
            </w:pPr>
          </w:p>
        </w:tc>
      </w:tr>
      <w:tr w:rsidR="001B378A" w:rsidTr="001B378A">
        <w:tc>
          <w:tcPr>
            <w:tcW w:w="4139" w:type="dxa"/>
            <w:vAlign w:val="bottom"/>
          </w:tcPr>
          <w:p w:rsidR="001B378A" w:rsidRDefault="001B37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  <w:hideMark/>
          </w:tcPr>
          <w:p w:rsidR="001B378A" w:rsidRDefault="001B37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vAlign w:val="bottom"/>
          </w:tcPr>
          <w:p w:rsidR="001B378A" w:rsidRDefault="001B378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vAlign w:val="bottom"/>
            <w:hideMark/>
          </w:tcPr>
          <w:p w:rsidR="001B378A" w:rsidRDefault="001B37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B378A" w:rsidRDefault="001B378A" w:rsidP="001B378A">
      <w:pPr>
        <w:rPr>
          <w:color w:val="000000"/>
        </w:rPr>
      </w:pPr>
      <w:r>
        <w:t xml:space="preserve">Дата  </w:t>
      </w:r>
    </w:p>
    <w:p w:rsidR="001B378A" w:rsidRDefault="001B378A" w:rsidP="001B378A">
      <w:pPr>
        <w:pBdr>
          <w:top w:val="single" w:sz="4" w:space="1" w:color="auto"/>
        </w:pBdr>
        <w:spacing w:after="360"/>
        <w:ind w:left="567" w:right="7513"/>
        <w:rPr>
          <w:sz w:val="2"/>
          <w:szCs w:val="2"/>
        </w:rPr>
      </w:pPr>
    </w:p>
    <w:p w:rsidR="001B378A" w:rsidRDefault="001B378A" w:rsidP="001B378A">
      <w:pPr>
        <w:pStyle w:val="a4"/>
        <w:numPr>
          <w:ilvl w:val="0"/>
          <w:numId w:val="18"/>
        </w:numPr>
        <w:spacing w:after="0" w:line="240" w:lineRule="auto"/>
        <w:rPr>
          <w:noProof/>
          <w:sz w:val="28"/>
          <w:szCs w:val="28"/>
          <w:u w:val="single"/>
        </w:rPr>
      </w:pPr>
      <w:r>
        <w:rPr>
          <w:color w:val="424242"/>
          <w:sz w:val="28"/>
          <w:szCs w:val="28"/>
          <w:shd w:val="clear" w:color="auto" w:fill="EEEEEE"/>
        </w:rPr>
        <w:t>оформить на каждое дело обложку из твердого картона (с названием организации, заглавием, последними датами, регистрационный номер папки «Дело»).</w:t>
      </w:r>
    </w:p>
    <w:p w:rsidR="001B378A" w:rsidRDefault="001B378A" w:rsidP="001B378A">
      <w:pPr>
        <w:rPr>
          <w:b/>
          <w:noProof/>
          <w:sz w:val="28"/>
          <w:szCs w:val="28"/>
          <w:lang w:eastAsia="ru-RU"/>
        </w:rPr>
      </w:pPr>
    </w:p>
    <w:p w:rsidR="001B378A" w:rsidRDefault="001B378A" w:rsidP="001B378A">
      <w:pPr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>Техника машинописи</w:t>
      </w:r>
    </w:p>
    <w:p w:rsidR="001B378A" w:rsidRDefault="001B378A" w:rsidP="001B378A">
      <w:pPr>
        <w:rPr>
          <w:b/>
          <w:noProof/>
          <w:sz w:val="40"/>
          <w:szCs w:val="40"/>
          <w:lang w:eastAsia="ru-RU"/>
        </w:rPr>
      </w:pPr>
    </w:p>
    <w:p w:rsidR="001B378A" w:rsidRDefault="001B378A" w:rsidP="001B378A">
      <w:pPr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32"/>
          <w:szCs w:val="32"/>
          <w:u w:val="single"/>
          <w:lang w:eastAsia="ru-RU"/>
        </w:rPr>
        <w:t>Задание: прочитать лекцию, кратко записать самое важное  в тетрадь, подготовиться к проверочной работе по этой теме.</w:t>
      </w:r>
    </w:p>
    <w:p w:rsidR="001B378A" w:rsidRDefault="001B378A" w:rsidP="001B378A">
      <w:pPr>
        <w:rPr>
          <w:b/>
          <w:noProof/>
          <w:sz w:val="40"/>
          <w:szCs w:val="40"/>
          <w:lang w:eastAsia="ru-RU"/>
        </w:rPr>
      </w:pPr>
    </w:p>
    <w:p w:rsidR="001B378A" w:rsidRDefault="001B378A" w:rsidP="001B378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Организация труда при работе на ПК, пишущей машине. Безопасность труда.</w:t>
      </w:r>
    </w:p>
    <w:p w:rsidR="001B378A" w:rsidRDefault="001B378A" w:rsidP="001B378A">
      <w:pPr>
        <w:rPr>
          <w:b/>
          <w:noProof/>
          <w:color w:val="000000"/>
          <w:sz w:val="28"/>
          <w:szCs w:val="28"/>
          <w:lang w:eastAsia="ru-RU"/>
        </w:rPr>
      </w:pPr>
    </w:p>
    <w:p w:rsidR="001B378A" w:rsidRDefault="001B378A" w:rsidP="001B378A">
      <w:pPr>
        <w:pStyle w:val="a5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8"/>
          <w:szCs w:val="28"/>
        </w:rPr>
      </w:pPr>
      <w:r>
        <w:rPr>
          <w:rFonts w:ascii="Open Sans" w:hAnsi="Open Sans"/>
          <w:color w:val="444444"/>
          <w:sz w:val="28"/>
          <w:szCs w:val="28"/>
        </w:rPr>
        <w:t xml:space="preserve">Как правильно организовать компьютерное рабочее место? </w:t>
      </w:r>
    </w:p>
    <w:p w:rsidR="001B378A" w:rsidRDefault="001B378A" w:rsidP="001B378A">
      <w:pPr>
        <w:pStyle w:val="a5"/>
        <w:numPr>
          <w:ilvl w:val="0"/>
          <w:numId w:val="19"/>
        </w:numPr>
        <w:shd w:val="clear" w:color="auto" w:fill="FFFFFF"/>
        <w:spacing w:before="0" w:beforeAutospacing="0" w:after="300" w:afterAutospacing="0" w:line="300" w:lineRule="atLeast"/>
        <w:ind w:left="0"/>
        <w:rPr>
          <w:rFonts w:ascii="Open Sans" w:hAnsi="Open Sans"/>
          <w:color w:val="444444"/>
          <w:sz w:val="28"/>
          <w:szCs w:val="28"/>
        </w:rPr>
      </w:pPr>
      <w:r>
        <w:rPr>
          <w:rFonts w:ascii="Open Sans" w:hAnsi="Open Sans"/>
          <w:color w:val="444444"/>
          <w:sz w:val="28"/>
          <w:szCs w:val="28"/>
        </w:rPr>
        <w:t>Устанавливать монитор желательно в углу комнаты или развернуть его задней панелью к стене.</w:t>
      </w:r>
    </w:p>
    <w:p w:rsidR="001B378A" w:rsidRDefault="001B378A" w:rsidP="001B378A">
      <w:pPr>
        <w:pStyle w:val="a5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8"/>
          <w:szCs w:val="28"/>
        </w:rPr>
      </w:pPr>
      <w:proofErr w:type="gramStart"/>
      <w:r>
        <w:rPr>
          <w:rFonts w:ascii="Open Sans" w:hAnsi="Open Sans"/>
          <w:color w:val="444444"/>
          <w:sz w:val="28"/>
          <w:szCs w:val="28"/>
        </w:rPr>
        <w:t>В помещении, где работают несколько человек, при размещении рабочих мест с ПЭВМ расстояние между рабочими столами с видеомониторами (в направлении тыла поверхности одного видеомонитора и экрана другого видеомонитора) должно быть не менее 2,0 м, а расстояние между боковыми поверхностями видеомониторов - не менее 1,2 м. Ни в коем случае нельзя ставить компьютеры друг против друга.</w:t>
      </w:r>
      <w:proofErr w:type="gramEnd"/>
      <w:r>
        <w:rPr>
          <w:rFonts w:ascii="Open Sans" w:hAnsi="Open Sans"/>
          <w:color w:val="444444"/>
          <w:sz w:val="28"/>
          <w:szCs w:val="28"/>
        </w:rPr>
        <w:t xml:space="preserve"> Не оставляйте монитор включенным на длительное время, чаще пользуйтесь "ждущим" режимом. Заземлите ПК.</w:t>
      </w:r>
    </w:p>
    <w:p w:rsidR="001B378A" w:rsidRDefault="001B378A" w:rsidP="001B378A">
      <w:pPr>
        <w:pStyle w:val="a5"/>
        <w:numPr>
          <w:ilvl w:val="0"/>
          <w:numId w:val="20"/>
        </w:numPr>
        <w:shd w:val="clear" w:color="auto" w:fill="FFFFFF"/>
        <w:spacing w:before="0" w:beforeAutospacing="0" w:after="300" w:afterAutospacing="0" w:line="300" w:lineRule="atLeast"/>
        <w:ind w:left="0"/>
        <w:rPr>
          <w:rFonts w:ascii="Open Sans" w:hAnsi="Open Sans"/>
          <w:color w:val="444444"/>
          <w:sz w:val="28"/>
          <w:szCs w:val="28"/>
        </w:rPr>
      </w:pPr>
      <w:r>
        <w:rPr>
          <w:rFonts w:ascii="Open Sans" w:hAnsi="Open Sans"/>
          <w:color w:val="444444"/>
          <w:sz w:val="28"/>
          <w:szCs w:val="28"/>
        </w:rPr>
        <w:t>Во время работы расстояние до экрана монитора должно быть не менее 70 см.</w:t>
      </w:r>
    </w:p>
    <w:p w:rsidR="001B378A" w:rsidRDefault="001B378A" w:rsidP="001B378A">
      <w:pPr>
        <w:pStyle w:val="a5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8"/>
          <w:szCs w:val="28"/>
        </w:rPr>
      </w:pPr>
      <w:proofErr w:type="gramStart"/>
      <w:r>
        <w:rPr>
          <w:rFonts w:ascii="Open Sans" w:hAnsi="Open Sans"/>
          <w:color w:val="444444"/>
          <w:sz w:val="28"/>
          <w:szCs w:val="28"/>
        </w:rPr>
        <w:t>Для профессиональных операторов персонального компьютера, школьников и студентов на всей территории Российской Федерации действуют санитарные правила и нормы СанПиН 2.2.2/2.4.1340-03 «Гигиенические требования к персональным электронно-вычислительным машинам и организации работы» (в редакции СанПиН 2.2.2/2.4.2198-07 Изменение № 1, СанПиН 2.2.2/2.4.2620-10 Изменение № 2, СанПиН 2.2.2/2.4.2732-10 Изменение № 3).</w:t>
      </w:r>
      <w:proofErr w:type="gramEnd"/>
    </w:p>
    <w:p w:rsidR="001B378A" w:rsidRDefault="001B378A" w:rsidP="001B378A">
      <w:pPr>
        <w:pStyle w:val="a5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8"/>
          <w:szCs w:val="28"/>
        </w:rPr>
      </w:pPr>
      <w:r>
        <w:rPr>
          <w:rFonts w:ascii="Open Sans" w:hAnsi="Open Sans"/>
          <w:noProof/>
          <w:color w:val="444444"/>
          <w:sz w:val="28"/>
          <w:szCs w:val="28"/>
        </w:rPr>
        <w:drawing>
          <wp:inline distT="0" distB="0" distL="0" distR="0">
            <wp:extent cx="2313940" cy="1717675"/>
            <wp:effectExtent l="0" t="0" r="0" b="0"/>
            <wp:docPr id="3" name="Рисунок 3" descr="Описание: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78A" w:rsidRDefault="001B378A" w:rsidP="001B378A">
      <w:pPr>
        <w:pStyle w:val="a5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8"/>
          <w:szCs w:val="28"/>
        </w:rPr>
      </w:pPr>
      <w:r>
        <w:rPr>
          <w:rFonts w:ascii="Open Sans" w:hAnsi="Open Sans"/>
          <w:color w:val="444444"/>
          <w:sz w:val="28"/>
          <w:szCs w:val="28"/>
        </w:rPr>
        <w:t>Основными мероприятиями для профилактики зрительного утомления являются: правильная организация рабочего места, ограничение продолжительности работы с компьютером в соответствии с категорией пользователя и характером выполняемой им работы; для профессиональных пользователей - обязательные регламентированные перерывы, во время которых следует выполнять специальные упражнения для глаз; в школах, техникумах и вузах - подключение к компьютерам таймеров, нормирующих время работы с монитором, регулярное выполнение упражнений для глаз, восстановление физической работоспособности.</w:t>
      </w:r>
    </w:p>
    <w:p w:rsidR="001B378A" w:rsidRDefault="001B378A" w:rsidP="001B378A">
      <w:pPr>
        <w:pStyle w:val="a5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8"/>
          <w:szCs w:val="28"/>
        </w:rPr>
      </w:pPr>
      <w:r>
        <w:rPr>
          <w:rFonts w:ascii="Open Sans" w:hAnsi="Open Sans"/>
          <w:noProof/>
          <w:color w:val="444444"/>
          <w:sz w:val="28"/>
          <w:szCs w:val="28"/>
        </w:rPr>
        <w:drawing>
          <wp:inline distT="0" distB="0" distL="0" distR="0">
            <wp:extent cx="2639060" cy="2535555"/>
            <wp:effectExtent l="0" t="0" r="8890" b="0"/>
            <wp:docPr id="2" name="Рисунок 2" descr="Описание: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78A" w:rsidRDefault="001B378A" w:rsidP="001B378A">
      <w:pPr>
        <w:pStyle w:val="a5"/>
        <w:numPr>
          <w:ilvl w:val="0"/>
          <w:numId w:val="21"/>
        </w:numPr>
        <w:shd w:val="clear" w:color="auto" w:fill="FFFFFF"/>
        <w:spacing w:before="0" w:beforeAutospacing="0" w:after="300" w:afterAutospacing="0" w:line="300" w:lineRule="atLeast"/>
        <w:ind w:left="0"/>
        <w:rPr>
          <w:rFonts w:ascii="Open Sans" w:hAnsi="Open Sans"/>
          <w:color w:val="444444"/>
          <w:sz w:val="28"/>
          <w:szCs w:val="28"/>
        </w:rPr>
      </w:pPr>
      <w:r>
        <w:rPr>
          <w:rFonts w:ascii="Open Sans" w:hAnsi="Open Sans"/>
          <w:color w:val="444444"/>
          <w:sz w:val="28"/>
          <w:szCs w:val="28"/>
        </w:rPr>
        <w:t>Рабочее место должно быть комфортным и достаточно освещённым, лучи света не должны попадать прямо в глаза.</w:t>
      </w:r>
    </w:p>
    <w:p w:rsidR="001B378A" w:rsidRDefault="001B378A" w:rsidP="001B378A">
      <w:pPr>
        <w:pStyle w:val="a5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8"/>
          <w:szCs w:val="28"/>
        </w:rPr>
      </w:pPr>
      <w:r>
        <w:rPr>
          <w:rFonts w:ascii="Open Sans" w:hAnsi="Open Sans"/>
          <w:color w:val="444444"/>
          <w:sz w:val="28"/>
          <w:szCs w:val="28"/>
        </w:rPr>
        <w:t>Монитор лучше располагать чуть дальше, чем это делают при обычном чтении. Верхний край экрана должен располагаться на уровне глаз или чуть ниже. Если вы работаете с текстами на бумаге, листы надо располагать как можно ближе к экрану, чтобы избежать частых движений головой и глазами при переводе взгляда. Освещение необходимо организовать так, чтобы на экране не было бликов. Создайте хорошую освещенность в помещении, где вы работаете. Применяйте современные светильники, которые дают оптимальное освещение. В комнате, где вы работаете, не применяйте краски и обои холодных тонов, а также темные. Лучшие цвета для человека - белый, лимонно-желтый и салатный.</w:t>
      </w:r>
    </w:p>
    <w:p w:rsidR="001B378A" w:rsidRDefault="001B378A" w:rsidP="001B378A">
      <w:pPr>
        <w:pStyle w:val="a5"/>
        <w:numPr>
          <w:ilvl w:val="0"/>
          <w:numId w:val="22"/>
        </w:numPr>
        <w:shd w:val="clear" w:color="auto" w:fill="FFFFFF"/>
        <w:spacing w:before="0" w:beforeAutospacing="0" w:after="300" w:afterAutospacing="0" w:line="300" w:lineRule="atLeast"/>
        <w:ind w:left="0"/>
        <w:rPr>
          <w:rFonts w:ascii="Open Sans" w:hAnsi="Open Sans"/>
          <w:color w:val="444444"/>
          <w:sz w:val="28"/>
          <w:szCs w:val="28"/>
        </w:rPr>
      </w:pPr>
      <w:r>
        <w:rPr>
          <w:rFonts w:ascii="Open Sans" w:hAnsi="Open Sans"/>
          <w:color w:val="444444"/>
          <w:sz w:val="28"/>
          <w:szCs w:val="28"/>
        </w:rPr>
        <w:t>Не следует забывать о том, что экран компьютера способен собирать пыль. Для достижения четкости изображения регулярно протирайте его антистатическим раствором или используйте специальные салфетки. Для протирки мониторов нельзя применять спирт – может испортиться антибликовое покрытие.</w:t>
      </w:r>
    </w:p>
    <w:p w:rsidR="001B378A" w:rsidRDefault="001B378A" w:rsidP="001B378A">
      <w:pPr>
        <w:pStyle w:val="a5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8"/>
          <w:szCs w:val="28"/>
        </w:rPr>
      </w:pPr>
      <w:r>
        <w:rPr>
          <w:rFonts w:ascii="Open Sans" w:hAnsi="Open Sans"/>
          <w:color w:val="444444"/>
          <w:sz w:val="28"/>
          <w:szCs w:val="28"/>
        </w:rPr>
        <w:t>Клавиатуру также необходимо протирать. Лучше всего делать это ватным тампоном. Время от времени клавиатуру стоит переворачивать и вытряхивать. Увлажняйте воздух зимой и подсушивайте летом. Боритесь с пылью. Вешалка для верхней одежды, место для обуви должны быть изолированы от помещения.</w:t>
      </w:r>
    </w:p>
    <w:p w:rsidR="001B378A" w:rsidRDefault="001B378A" w:rsidP="001B378A">
      <w:pPr>
        <w:pStyle w:val="a5"/>
        <w:numPr>
          <w:ilvl w:val="0"/>
          <w:numId w:val="23"/>
        </w:numPr>
        <w:shd w:val="clear" w:color="auto" w:fill="FFFFFF"/>
        <w:spacing w:before="0" w:beforeAutospacing="0" w:after="300" w:afterAutospacing="0" w:line="300" w:lineRule="atLeast"/>
        <w:ind w:left="0"/>
        <w:rPr>
          <w:rFonts w:ascii="Open Sans" w:hAnsi="Open Sans"/>
          <w:color w:val="444444"/>
          <w:sz w:val="28"/>
          <w:szCs w:val="28"/>
        </w:rPr>
      </w:pPr>
      <w:r>
        <w:rPr>
          <w:rFonts w:ascii="Open Sans" w:hAnsi="Open Sans"/>
          <w:color w:val="444444"/>
          <w:sz w:val="28"/>
          <w:szCs w:val="28"/>
        </w:rPr>
        <w:t>По возможности изолируйте себя от шума. Старайтесь не создавать его сами. Приучайтесь разговаривать спокойным голосом, не говорите много.</w:t>
      </w:r>
    </w:p>
    <w:p w:rsidR="001B378A" w:rsidRDefault="001B378A" w:rsidP="001B378A">
      <w:pPr>
        <w:pStyle w:val="a5"/>
        <w:numPr>
          <w:ilvl w:val="0"/>
          <w:numId w:val="23"/>
        </w:numPr>
        <w:shd w:val="clear" w:color="auto" w:fill="FFFFFF"/>
        <w:spacing w:before="0" w:beforeAutospacing="0" w:after="300" w:afterAutospacing="0" w:line="300" w:lineRule="atLeast"/>
        <w:ind w:left="0"/>
        <w:rPr>
          <w:rFonts w:ascii="Open Sans" w:hAnsi="Open Sans"/>
          <w:color w:val="444444"/>
          <w:sz w:val="28"/>
          <w:szCs w:val="28"/>
        </w:rPr>
      </w:pPr>
      <w:r>
        <w:rPr>
          <w:rFonts w:ascii="Open Sans" w:hAnsi="Open Sans"/>
          <w:color w:val="444444"/>
          <w:sz w:val="28"/>
          <w:szCs w:val="28"/>
        </w:rPr>
        <w:t>Мебель, которой вы пользуетесь при работе на компьютере, должна быть удобной, так как от этого зависит удобство расположения рук, ног и позвоночника. Пренебрегать позвоночником нельзя - он очень быстро и заметно на это реагирует. В последние годы производится огромное количество офисных стульев и кресел, которые позволяют комфортно чувствовать себя в течение всего рабочего дня.</w:t>
      </w:r>
    </w:p>
    <w:p w:rsidR="001B378A" w:rsidRDefault="001B378A" w:rsidP="001B378A">
      <w:pPr>
        <w:pStyle w:val="a5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8"/>
          <w:szCs w:val="28"/>
        </w:rPr>
      </w:pPr>
      <w:r>
        <w:rPr>
          <w:rFonts w:ascii="Open Sans" w:hAnsi="Open Sans"/>
          <w:color w:val="444444"/>
          <w:sz w:val="28"/>
          <w:szCs w:val="28"/>
        </w:rPr>
        <w:t xml:space="preserve">Высота компьютерного стола должна быть такой, чтобы во время работы экран располагался несколько ниже линии взгляда, и вам не приходилось бы проводить несколько часов подряд с поднятой вверх головой. </w:t>
      </w:r>
      <w:proofErr w:type="gramStart"/>
      <w:r>
        <w:rPr>
          <w:rFonts w:ascii="Open Sans" w:hAnsi="Open Sans"/>
          <w:color w:val="444444"/>
          <w:sz w:val="28"/>
          <w:szCs w:val="28"/>
        </w:rPr>
        <w:t>Под столом должно быть достаточно пространства для того, чтобы время от времени можно было вытянуть уставшие ноги; а кресло должно быть так называемым "компьютерным"- крутящимся, с регулируемой высотой, подлокотниками и удобной спинкой, с полумягким нескользящим покрытием; при необходимости под спину можно подложить подушечку для профилактики пояснично-крестцового остеохондроза.</w:t>
      </w:r>
      <w:proofErr w:type="gramEnd"/>
      <w:r>
        <w:rPr>
          <w:rFonts w:ascii="Open Sans" w:hAnsi="Open Sans"/>
          <w:color w:val="444444"/>
          <w:sz w:val="28"/>
          <w:szCs w:val="28"/>
        </w:rPr>
        <w:t xml:space="preserve"> В положении сидя ступни ног должны располагаться на полу, бедро - параллельно полу, спина прямая. </w:t>
      </w:r>
    </w:p>
    <w:p w:rsidR="001B378A" w:rsidRDefault="001B378A" w:rsidP="001B378A">
      <w:pPr>
        <w:pStyle w:val="a5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8"/>
          <w:szCs w:val="28"/>
        </w:rPr>
      </w:pPr>
      <w:r>
        <w:rPr>
          <w:rFonts w:ascii="Open Sans" w:hAnsi="Open Sans"/>
          <w:noProof/>
          <w:color w:val="444444"/>
          <w:sz w:val="28"/>
          <w:szCs w:val="28"/>
        </w:rPr>
        <w:drawing>
          <wp:inline distT="0" distB="0" distL="0" distR="0">
            <wp:extent cx="4281170" cy="3574415"/>
            <wp:effectExtent l="0" t="0" r="5080" b="6985"/>
            <wp:docPr id="1" name="Рисунок 1" descr="Описание: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35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78A" w:rsidRDefault="001B378A" w:rsidP="001B378A">
      <w:pPr>
        <w:pStyle w:val="a5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8"/>
          <w:szCs w:val="28"/>
        </w:rPr>
      </w:pPr>
      <w:r>
        <w:rPr>
          <w:rFonts w:ascii="Open Sans" w:hAnsi="Open Sans"/>
          <w:color w:val="444444"/>
          <w:sz w:val="28"/>
          <w:szCs w:val="28"/>
        </w:rPr>
        <w:t>Глубина стола должна быть такой, чтобы расстояние до экрана монитора было не менее 50 см. Ширина его зависит от количества периферийных устройств и различных канцелярских принадлежностей. Конструкция рабочего стула должна обеспечивать:</w:t>
      </w:r>
    </w:p>
    <w:p w:rsidR="001B378A" w:rsidRDefault="001B378A" w:rsidP="001B378A">
      <w:pPr>
        <w:pStyle w:val="a5"/>
        <w:numPr>
          <w:ilvl w:val="0"/>
          <w:numId w:val="24"/>
        </w:numPr>
        <w:shd w:val="clear" w:color="auto" w:fill="FFFFFF"/>
        <w:spacing w:before="0" w:beforeAutospacing="0" w:after="300" w:afterAutospacing="0" w:line="300" w:lineRule="atLeast"/>
        <w:ind w:left="0"/>
        <w:rPr>
          <w:rFonts w:ascii="Open Sans" w:hAnsi="Open Sans"/>
          <w:color w:val="444444"/>
          <w:sz w:val="28"/>
          <w:szCs w:val="28"/>
        </w:rPr>
      </w:pPr>
      <w:r>
        <w:rPr>
          <w:rFonts w:ascii="Open Sans" w:hAnsi="Open Sans"/>
          <w:color w:val="444444"/>
          <w:sz w:val="28"/>
          <w:szCs w:val="28"/>
        </w:rPr>
        <w:t>ширину и глубину поверхности сиденья не менее 400 мм;</w:t>
      </w:r>
    </w:p>
    <w:p w:rsidR="001B378A" w:rsidRDefault="001B378A" w:rsidP="001B378A">
      <w:pPr>
        <w:pStyle w:val="a5"/>
        <w:numPr>
          <w:ilvl w:val="0"/>
          <w:numId w:val="24"/>
        </w:numPr>
        <w:shd w:val="clear" w:color="auto" w:fill="FFFFFF"/>
        <w:spacing w:before="0" w:beforeAutospacing="0" w:after="300" w:afterAutospacing="0" w:line="300" w:lineRule="atLeast"/>
        <w:ind w:left="0"/>
        <w:rPr>
          <w:rFonts w:ascii="Open Sans" w:hAnsi="Open Sans"/>
          <w:color w:val="444444"/>
          <w:sz w:val="28"/>
          <w:szCs w:val="28"/>
        </w:rPr>
      </w:pPr>
      <w:r>
        <w:rPr>
          <w:rFonts w:ascii="Open Sans" w:hAnsi="Open Sans"/>
          <w:color w:val="444444"/>
          <w:sz w:val="28"/>
          <w:szCs w:val="28"/>
        </w:rPr>
        <w:t>поверхность сиденья с закругленным передним краем;</w:t>
      </w:r>
    </w:p>
    <w:p w:rsidR="001B378A" w:rsidRDefault="001B378A" w:rsidP="001B378A">
      <w:pPr>
        <w:pStyle w:val="a5"/>
        <w:numPr>
          <w:ilvl w:val="0"/>
          <w:numId w:val="24"/>
        </w:numPr>
        <w:shd w:val="clear" w:color="auto" w:fill="FFFFFF"/>
        <w:spacing w:before="0" w:beforeAutospacing="0" w:after="300" w:afterAutospacing="0" w:line="300" w:lineRule="atLeast"/>
        <w:ind w:left="0"/>
        <w:rPr>
          <w:rFonts w:ascii="Open Sans" w:hAnsi="Open Sans"/>
          <w:color w:val="444444"/>
          <w:sz w:val="28"/>
          <w:szCs w:val="28"/>
        </w:rPr>
      </w:pPr>
      <w:r>
        <w:rPr>
          <w:rFonts w:ascii="Open Sans" w:hAnsi="Open Sans"/>
          <w:color w:val="444444"/>
          <w:sz w:val="28"/>
          <w:szCs w:val="28"/>
        </w:rPr>
        <w:t>регулировку высоты поверхности сиденья в пределах 400 - 550 мм и углом наклона вперед до 15 град, назад до 5 град.;</w:t>
      </w:r>
    </w:p>
    <w:p w:rsidR="001B378A" w:rsidRDefault="001B378A" w:rsidP="001B378A">
      <w:pPr>
        <w:pStyle w:val="a5"/>
        <w:numPr>
          <w:ilvl w:val="0"/>
          <w:numId w:val="24"/>
        </w:numPr>
        <w:shd w:val="clear" w:color="auto" w:fill="FFFFFF"/>
        <w:spacing w:before="0" w:beforeAutospacing="0" w:after="300" w:afterAutospacing="0" w:line="300" w:lineRule="atLeast"/>
        <w:ind w:left="0"/>
        <w:rPr>
          <w:rFonts w:ascii="Open Sans" w:hAnsi="Open Sans"/>
          <w:color w:val="444444"/>
          <w:sz w:val="28"/>
          <w:szCs w:val="28"/>
        </w:rPr>
      </w:pPr>
      <w:r>
        <w:rPr>
          <w:rFonts w:ascii="Open Sans" w:hAnsi="Open Sans"/>
          <w:color w:val="444444"/>
          <w:sz w:val="28"/>
          <w:szCs w:val="28"/>
        </w:rPr>
        <w:t>высоту опорной поверхности спинки 300 20 мм, ширину - не менее 380 мм и радиус кривизны горизонтальной плоскости - 400 мм;</w:t>
      </w:r>
    </w:p>
    <w:p w:rsidR="001B378A" w:rsidRDefault="001B378A" w:rsidP="001B378A">
      <w:pPr>
        <w:pStyle w:val="a5"/>
        <w:numPr>
          <w:ilvl w:val="0"/>
          <w:numId w:val="24"/>
        </w:numPr>
        <w:shd w:val="clear" w:color="auto" w:fill="FFFFFF"/>
        <w:spacing w:before="0" w:beforeAutospacing="0" w:after="300" w:afterAutospacing="0" w:line="300" w:lineRule="atLeast"/>
        <w:ind w:left="0"/>
        <w:rPr>
          <w:rFonts w:ascii="Open Sans" w:hAnsi="Open Sans"/>
          <w:color w:val="444444"/>
          <w:sz w:val="28"/>
          <w:szCs w:val="28"/>
        </w:rPr>
      </w:pPr>
      <w:r>
        <w:rPr>
          <w:rFonts w:ascii="Open Sans" w:hAnsi="Open Sans"/>
          <w:color w:val="444444"/>
          <w:sz w:val="28"/>
          <w:szCs w:val="28"/>
        </w:rPr>
        <w:t>угол наклона спинки в вертикальной плоскости в пределах 30 градусов;</w:t>
      </w:r>
    </w:p>
    <w:p w:rsidR="001B378A" w:rsidRDefault="001B378A" w:rsidP="001B378A">
      <w:pPr>
        <w:pStyle w:val="a5"/>
        <w:numPr>
          <w:ilvl w:val="0"/>
          <w:numId w:val="24"/>
        </w:numPr>
        <w:shd w:val="clear" w:color="auto" w:fill="FFFFFF"/>
        <w:spacing w:before="0" w:beforeAutospacing="0" w:after="300" w:afterAutospacing="0" w:line="300" w:lineRule="atLeast"/>
        <w:ind w:left="0"/>
        <w:rPr>
          <w:rFonts w:ascii="Open Sans" w:hAnsi="Open Sans"/>
          <w:color w:val="444444"/>
          <w:sz w:val="28"/>
          <w:szCs w:val="28"/>
        </w:rPr>
      </w:pPr>
      <w:r>
        <w:rPr>
          <w:rFonts w:ascii="Open Sans" w:hAnsi="Open Sans"/>
          <w:color w:val="444444"/>
          <w:sz w:val="28"/>
          <w:szCs w:val="28"/>
        </w:rPr>
        <w:t>регулировку расстояния спинки от переднего края сиденья в пределах 260 - 400 мм;</w:t>
      </w:r>
    </w:p>
    <w:p w:rsidR="001B378A" w:rsidRDefault="001B378A" w:rsidP="001B378A">
      <w:pPr>
        <w:pStyle w:val="a5"/>
        <w:numPr>
          <w:ilvl w:val="0"/>
          <w:numId w:val="24"/>
        </w:numPr>
        <w:shd w:val="clear" w:color="auto" w:fill="FFFFFF"/>
        <w:spacing w:before="0" w:beforeAutospacing="0" w:after="300" w:afterAutospacing="0" w:line="300" w:lineRule="atLeast"/>
        <w:ind w:left="0"/>
        <w:rPr>
          <w:rFonts w:ascii="Open Sans" w:hAnsi="Open Sans"/>
          <w:color w:val="444444"/>
          <w:sz w:val="28"/>
          <w:szCs w:val="28"/>
        </w:rPr>
      </w:pPr>
      <w:r>
        <w:rPr>
          <w:rFonts w:ascii="Open Sans" w:hAnsi="Open Sans"/>
          <w:color w:val="444444"/>
          <w:sz w:val="28"/>
          <w:szCs w:val="28"/>
        </w:rPr>
        <w:t>стационарные или съемные подлокотники длиной не менее 250 мм и шириной - 50 - 70 мм;</w:t>
      </w:r>
    </w:p>
    <w:p w:rsidR="001B378A" w:rsidRDefault="001B378A" w:rsidP="001B378A">
      <w:pPr>
        <w:pStyle w:val="a5"/>
        <w:numPr>
          <w:ilvl w:val="0"/>
          <w:numId w:val="24"/>
        </w:numPr>
        <w:shd w:val="clear" w:color="auto" w:fill="FFFFFF"/>
        <w:spacing w:before="0" w:beforeAutospacing="0" w:after="300" w:afterAutospacing="0" w:line="300" w:lineRule="atLeast"/>
        <w:ind w:left="0"/>
        <w:rPr>
          <w:rFonts w:ascii="Open Sans" w:hAnsi="Open Sans"/>
          <w:color w:val="444444"/>
          <w:sz w:val="28"/>
          <w:szCs w:val="28"/>
        </w:rPr>
      </w:pPr>
      <w:r>
        <w:rPr>
          <w:rFonts w:ascii="Open Sans" w:hAnsi="Open Sans"/>
          <w:color w:val="444444"/>
          <w:sz w:val="28"/>
          <w:szCs w:val="28"/>
        </w:rPr>
        <w:t>регулировку подлокотников по высоте над сиденьем в пределах 230 30 мм и внутреннего расстояния между подлокотниками в пределах 350 - 500 мм.</w:t>
      </w:r>
    </w:p>
    <w:p w:rsidR="001B378A" w:rsidRDefault="001B378A" w:rsidP="001B378A">
      <w:pPr>
        <w:pStyle w:val="a5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8"/>
          <w:szCs w:val="28"/>
        </w:rPr>
      </w:pPr>
      <w:r>
        <w:rPr>
          <w:rFonts w:ascii="Open Sans" w:hAnsi="Open Sans"/>
          <w:color w:val="444444"/>
          <w:sz w:val="28"/>
          <w:szCs w:val="28"/>
        </w:rPr>
        <w:t>Спинка офисного кресла служит устойчивой опорой для поясничного и нижней половины грудного отдела позвоночника. Небольшая выпуклость в нижней части спинки фиксирует средние поясничные позвонки в правильном положении физиологического изгиба, присущего поясничному отделу позвоночника. Важным моментом является наличие у спинки специального регулятора наклона. В процессе работы необходим регулярный отдых, поскольку однообразная поза достаточно утомительна для глаз, шеи и спины. В течение работы обязательно нужно делать небольшие перерывы по 10 - 15 минут ежечасно, при этом желательно делать упражнения для шеи и глаз или просто провести время в движении.</w:t>
      </w:r>
    </w:p>
    <w:p w:rsidR="001B378A" w:rsidRDefault="001B378A" w:rsidP="001B378A">
      <w:pPr>
        <w:pStyle w:val="a5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8"/>
          <w:szCs w:val="28"/>
        </w:rPr>
      </w:pPr>
      <w:r>
        <w:rPr>
          <w:rFonts w:ascii="Open Sans" w:hAnsi="Open Sans"/>
          <w:color w:val="444444"/>
          <w:sz w:val="28"/>
          <w:szCs w:val="28"/>
        </w:rPr>
        <w:t xml:space="preserve">Естественно помещение должно проветриваться. </w:t>
      </w:r>
    </w:p>
    <w:p w:rsidR="001B378A" w:rsidRDefault="001B378A" w:rsidP="001B378A">
      <w:pPr>
        <w:pStyle w:val="a5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8"/>
          <w:szCs w:val="28"/>
        </w:rPr>
      </w:pPr>
      <w:r>
        <w:rPr>
          <w:rFonts w:ascii="Open Sans" w:hAnsi="Open Sans"/>
          <w:color w:val="444444"/>
          <w:sz w:val="28"/>
          <w:szCs w:val="28"/>
        </w:rPr>
        <w:t>Эти простые советы помогут сохранить вам здоровье, а также выполнять работу более эффективно. </w:t>
      </w:r>
    </w:p>
    <w:p w:rsidR="001B378A" w:rsidRDefault="001B378A" w:rsidP="001B378A">
      <w:pPr>
        <w:pStyle w:val="a5"/>
        <w:shd w:val="clear" w:color="auto" w:fill="FFFFFF"/>
        <w:spacing w:before="300" w:beforeAutospacing="0" w:after="300" w:afterAutospacing="0"/>
        <w:rPr>
          <w:rFonts w:ascii="Open Sans" w:hAnsi="Open Sans"/>
          <w:color w:val="444444"/>
          <w:sz w:val="28"/>
          <w:szCs w:val="28"/>
        </w:rPr>
      </w:pPr>
      <w:proofErr w:type="gramStart"/>
      <w:r>
        <w:rPr>
          <w:rFonts w:ascii="Open Sans" w:hAnsi="Open Sans"/>
          <w:color w:val="444444"/>
          <w:sz w:val="28"/>
          <w:szCs w:val="28"/>
        </w:rPr>
        <w:t>(по материалам СанПиН 2.2.2/2.4.1340-03 «Гигиенические требования к персональным электронно-вычислительным машинам и организации работы» (с изменениями СанПиН 2.2.2/2.4.2732-10)</w:t>
      </w:r>
      <w:proofErr w:type="gramEnd"/>
    </w:p>
    <w:p w:rsidR="001B378A" w:rsidRDefault="001B378A" w:rsidP="001B378A">
      <w:pPr>
        <w:rPr>
          <w:rFonts w:ascii="Times New Roman" w:hAnsi="Times New Roman"/>
          <w:b/>
          <w:noProof/>
          <w:color w:val="000000"/>
          <w:sz w:val="40"/>
          <w:szCs w:val="40"/>
          <w:lang w:eastAsia="ru-RU"/>
        </w:rPr>
      </w:pPr>
    </w:p>
    <w:p w:rsidR="001B378A" w:rsidRDefault="001B378A" w:rsidP="001B378A">
      <w:pPr>
        <w:rPr>
          <w:b/>
          <w:noProof/>
          <w:sz w:val="40"/>
          <w:szCs w:val="40"/>
          <w:lang w:eastAsia="ru-RU"/>
        </w:rPr>
      </w:pPr>
      <w:r>
        <w:rPr>
          <w:b/>
          <w:noProof/>
          <w:sz w:val="40"/>
          <w:szCs w:val="40"/>
          <w:lang w:eastAsia="ru-RU"/>
        </w:rPr>
        <w:t>Оргтехника</w:t>
      </w:r>
    </w:p>
    <w:p w:rsidR="001B378A" w:rsidRDefault="001B378A" w:rsidP="001B378A">
      <w:pPr>
        <w:rPr>
          <w:b/>
          <w:noProof/>
          <w:sz w:val="40"/>
          <w:szCs w:val="40"/>
          <w:lang w:eastAsia="ru-RU"/>
        </w:rPr>
      </w:pPr>
    </w:p>
    <w:p w:rsidR="001B378A" w:rsidRDefault="001B378A" w:rsidP="001B378A">
      <w:pPr>
        <w:rPr>
          <w:bCs/>
          <w:color w:val="FF0000"/>
          <w:sz w:val="32"/>
          <w:szCs w:val="32"/>
        </w:rPr>
      </w:pPr>
      <w:r>
        <w:rPr>
          <w:bCs/>
          <w:color w:val="FF0000"/>
          <w:sz w:val="32"/>
          <w:szCs w:val="32"/>
        </w:rPr>
        <w:t>Тема: «Копировально-множительная техника»</w:t>
      </w:r>
    </w:p>
    <w:p w:rsidR="001B378A" w:rsidRDefault="001B378A" w:rsidP="001B378A">
      <w:pPr>
        <w:rPr>
          <w:bCs/>
          <w:color w:val="FF0000"/>
          <w:sz w:val="32"/>
          <w:szCs w:val="32"/>
        </w:rPr>
      </w:pPr>
    </w:p>
    <w:p w:rsidR="001B378A" w:rsidRDefault="001B378A" w:rsidP="001B378A">
      <w:pPr>
        <w:rPr>
          <w:b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Задание: написать сообщение на тему «Копировально-множительная техника»</w:t>
      </w:r>
      <w:r>
        <w:rPr>
          <w:bCs/>
          <w:sz w:val="32"/>
          <w:szCs w:val="32"/>
        </w:rPr>
        <w:t xml:space="preserve"> (объем 1-2 страницы А</w:t>
      </w:r>
      <w:proofErr w:type="gramStart"/>
      <w:r>
        <w:rPr>
          <w:bCs/>
          <w:sz w:val="32"/>
          <w:szCs w:val="32"/>
        </w:rPr>
        <w:t>4</w:t>
      </w:r>
      <w:proofErr w:type="gramEnd"/>
      <w:r>
        <w:rPr>
          <w:bCs/>
          <w:sz w:val="32"/>
          <w:szCs w:val="32"/>
        </w:rPr>
        <w:t xml:space="preserve">). Титульный лист оформить с указанием темы, ФИО, </w:t>
      </w:r>
      <w:proofErr w:type="gramStart"/>
      <w:r>
        <w:rPr>
          <w:bCs/>
          <w:sz w:val="32"/>
          <w:szCs w:val="32"/>
        </w:rPr>
        <w:t>выполнил</w:t>
      </w:r>
      <w:proofErr w:type="gramEnd"/>
      <w:r>
        <w:rPr>
          <w:bCs/>
          <w:sz w:val="32"/>
          <w:szCs w:val="32"/>
        </w:rPr>
        <w:t xml:space="preserve">/проверил. </w:t>
      </w:r>
    </w:p>
    <w:p w:rsidR="006D74BB" w:rsidRDefault="006D74BB" w:rsidP="006D74BB">
      <w:pPr>
        <w:rPr>
          <w:sz w:val="24"/>
          <w:szCs w:val="24"/>
        </w:rPr>
      </w:pPr>
      <w:bookmarkStart w:id="0" w:name="_GoBack"/>
      <w:bookmarkEnd w:id="0"/>
    </w:p>
    <w:p w:rsidR="006D74BB" w:rsidRDefault="006D74BB" w:rsidP="006D74BB">
      <w:pPr>
        <w:rPr>
          <w:sz w:val="28"/>
        </w:rPr>
      </w:pPr>
    </w:p>
    <w:p w:rsidR="006D74BB" w:rsidRDefault="006D74BB" w:rsidP="006D74BB"/>
    <w:p w:rsidR="006D74BB" w:rsidRDefault="006D74BB" w:rsidP="006D74BB"/>
    <w:p w:rsidR="006D74BB" w:rsidRPr="00575798" w:rsidRDefault="006D74BB">
      <w:pPr>
        <w:rPr>
          <w:sz w:val="24"/>
        </w:rPr>
      </w:pPr>
    </w:p>
    <w:sectPr w:rsidR="006D74BB" w:rsidRPr="0057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21B"/>
    <w:multiLevelType w:val="multilevel"/>
    <w:tmpl w:val="A2FA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A46F3"/>
    <w:multiLevelType w:val="multilevel"/>
    <w:tmpl w:val="1F2AE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03737"/>
    <w:multiLevelType w:val="hybridMultilevel"/>
    <w:tmpl w:val="BAEEC9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265CE"/>
    <w:multiLevelType w:val="multilevel"/>
    <w:tmpl w:val="B0F8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30C1F"/>
    <w:multiLevelType w:val="multilevel"/>
    <w:tmpl w:val="6D00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A5977"/>
    <w:multiLevelType w:val="multilevel"/>
    <w:tmpl w:val="C980C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E0A10"/>
    <w:multiLevelType w:val="multilevel"/>
    <w:tmpl w:val="519C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91C0B"/>
    <w:multiLevelType w:val="hybridMultilevel"/>
    <w:tmpl w:val="2130B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ED3422"/>
    <w:multiLevelType w:val="hybridMultilevel"/>
    <w:tmpl w:val="E78A6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01946"/>
    <w:multiLevelType w:val="multilevel"/>
    <w:tmpl w:val="7CE0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6718C1"/>
    <w:multiLevelType w:val="hybridMultilevel"/>
    <w:tmpl w:val="D84204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4355B7D"/>
    <w:multiLevelType w:val="multilevel"/>
    <w:tmpl w:val="25081D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75760"/>
    <w:multiLevelType w:val="multilevel"/>
    <w:tmpl w:val="A71C66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751506"/>
    <w:multiLevelType w:val="multilevel"/>
    <w:tmpl w:val="959E4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45378C"/>
    <w:multiLevelType w:val="hybridMultilevel"/>
    <w:tmpl w:val="64FE0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F08DD"/>
    <w:multiLevelType w:val="multilevel"/>
    <w:tmpl w:val="4EE2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DB57B1"/>
    <w:multiLevelType w:val="multilevel"/>
    <w:tmpl w:val="D89A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52177"/>
    <w:multiLevelType w:val="multilevel"/>
    <w:tmpl w:val="FCFE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172C11"/>
    <w:multiLevelType w:val="multilevel"/>
    <w:tmpl w:val="9CCCD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83E66"/>
    <w:multiLevelType w:val="multilevel"/>
    <w:tmpl w:val="1578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C3274A"/>
    <w:multiLevelType w:val="multilevel"/>
    <w:tmpl w:val="1CC0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F05C36"/>
    <w:multiLevelType w:val="multilevel"/>
    <w:tmpl w:val="865A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3B418D"/>
    <w:multiLevelType w:val="multilevel"/>
    <w:tmpl w:val="FC0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7E28BE"/>
    <w:multiLevelType w:val="hybridMultilevel"/>
    <w:tmpl w:val="B30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98"/>
    <w:rsid w:val="001B378A"/>
    <w:rsid w:val="003B1E60"/>
    <w:rsid w:val="00575798"/>
    <w:rsid w:val="006D74BB"/>
    <w:rsid w:val="0089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7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7C38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89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7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7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6D74B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7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7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7C38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89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7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7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6D74B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3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boris57@yandex.ru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algebra/8-klass/kvadratnye-uravneniia-11021/reshenie-ratcionalnogo-uravneniia-svodiashchegosia-k-kvadratnomu-9118/re-1d0e092f-b0c0-44ee-81b4-7255e1d7cbfe" TargetMode="External"/><Relationship Id="rId12" Type="http://schemas.openxmlformats.org/officeDocument/2006/relationships/hyperlink" Target="mailto:ira.erokhina2011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SxOjcyN7yA&amp;t=1s" TargetMode="External"/><Relationship Id="rId11" Type="http://schemas.openxmlformats.org/officeDocument/2006/relationships/hyperlink" Target="https://e.mail.ru/compose?To=swetlana.severyuhina@yande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xbs2GZbIQ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s.rabota.npuii@mail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2021-10-25T05:11:00Z</dcterms:created>
  <dcterms:modified xsi:type="dcterms:W3CDTF">2021-10-28T06:09:00Z</dcterms:modified>
</cp:coreProperties>
</file>