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60" w:rsidRDefault="004E6864">
      <w:pPr>
        <w:rPr>
          <w:b/>
          <w:sz w:val="32"/>
        </w:rPr>
      </w:pPr>
      <w:r w:rsidRPr="004E6864">
        <w:rPr>
          <w:b/>
          <w:sz w:val="32"/>
        </w:rPr>
        <w:t>Группа 15-16</w:t>
      </w:r>
    </w:p>
    <w:p w:rsidR="004E6864" w:rsidRDefault="004E6864" w:rsidP="004E6864">
      <w:r>
        <w:rPr>
          <w:b/>
        </w:rPr>
        <w:t>Группа 15-16 (физика)</w:t>
      </w:r>
      <w:r>
        <w:br/>
        <w:t xml:space="preserve">1. Изучить материал по теме: «Магнитное поле» - </w:t>
      </w:r>
      <w:hyperlink r:id="rId6" w:history="1">
        <w:r>
          <w:rPr>
            <w:rStyle w:val="a3"/>
          </w:rPr>
          <w:t>«Ссылка»</w:t>
        </w:r>
      </w:hyperlink>
      <w:r>
        <w:br/>
        <w:t xml:space="preserve">2. Рассмотреть примеры решения задач стр. 24 упр. 1(3) </w:t>
      </w:r>
      <w:r>
        <w:br/>
        <w:t>(Учебник физики 11 класс)</w:t>
      </w:r>
    </w:p>
    <w:p w:rsidR="00B14B58" w:rsidRDefault="00B14B58" w:rsidP="00B14B58">
      <w:r>
        <w:t>Гр. 15-16</w:t>
      </w:r>
    </w:p>
    <w:p w:rsidR="00B14B58" w:rsidRDefault="00B14B58" w:rsidP="00B14B58">
      <w:r>
        <w:rPr>
          <w:i/>
        </w:rPr>
        <w:t xml:space="preserve">История   </w:t>
      </w:r>
      <w:r>
        <w:t xml:space="preserve">Тема:    Первая мировая война. </w:t>
      </w:r>
      <w:proofErr w:type="gramStart"/>
      <w:r>
        <w:t>(Воюющие  стороны,  причины, можно ли было предотвратить   войну.</w:t>
      </w:r>
      <w:proofErr w:type="gramEnd"/>
      <w:r>
        <w:t xml:space="preserve">  </w:t>
      </w:r>
      <w:proofErr w:type="gramStart"/>
      <w:r>
        <w:t>Итоги  и  последствия  войны)</w:t>
      </w:r>
      <w:proofErr w:type="gramEnd"/>
    </w:p>
    <w:p w:rsidR="00B14B58" w:rsidRDefault="00B14B58" w:rsidP="00B14B58">
      <w:r>
        <w:rPr>
          <w:i/>
        </w:rPr>
        <w:t>Обществознание</w:t>
      </w:r>
      <w:r>
        <w:t xml:space="preserve">  Тема: </w:t>
      </w:r>
      <w:proofErr w:type="spellStart"/>
      <w:r>
        <w:t>Безрабртица</w:t>
      </w:r>
      <w:proofErr w:type="spellEnd"/>
      <w:r>
        <w:t xml:space="preserve"> (причины, последствия) какие меры поддержки государство оказывает безработным?</w:t>
      </w:r>
    </w:p>
    <w:p w:rsidR="00B14B58" w:rsidRDefault="00B14B58" w:rsidP="00B14B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7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B14B58" w:rsidRDefault="00B14B58" w:rsidP="00B14B58">
      <w:pPr>
        <w:rPr>
          <w:rFonts w:ascii="Times New Roman" w:hAnsi="Times New Roman" w:cs="Times New Roman"/>
          <w:sz w:val="24"/>
          <w:szCs w:val="24"/>
        </w:rPr>
      </w:pPr>
    </w:p>
    <w:p w:rsidR="00B14B58" w:rsidRDefault="00B14B58" w:rsidP="00B1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№115-16</w:t>
      </w:r>
    </w:p>
    <w:p w:rsidR="00B14B58" w:rsidRDefault="00B14B58" w:rsidP="00B14B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стр.19 (написать свое предложение)</w:t>
      </w:r>
    </w:p>
    <w:p w:rsidR="004E6864" w:rsidRDefault="004E6864">
      <w:pPr>
        <w:rPr>
          <w:sz w:val="24"/>
        </w:rPr>
      </w:pPr>
    </w:p>
    <w:p w:rsidR="00B14B58" w:rsidRDefault="00B14B58" w:rsidP="00B14B58">
      <w:r>
        <w:rPr>
          <w:b/>
          <w:sz w:val="28"/>
        </w:rPr>
        <w:t>Русский язык для групп 5, 15-16</w:t>
      </w:r>
      <w:r>
        <w:rPr>
          <w:sz w:val="24"/>
        </w:rPr>
        <w:br/>
      </w:r>
      <w:r>
        <w:t>Правописание числительных. Морфологический разбор имени числительного.</w:t>
      </w:r>
    </w:p>
    <w:p w:rsidR="00B14B58" w:rsidRDefault="00B14B58" w:rsidP="00B14B58">
      <w:pPr>
        <w:shd w:val="clear" w:color="auto" w:fill="FFFFFF"/>
        <w:rPr>
          <w:color w:val="0D0D0D"/>
        </w:rPr>
      </w:pPr>
      <w:r>
        <w:rPr>
          <w:b/>
          <w:bCs/>
          <w:i/>
          <w:iCs/>
          <w:color w:val="000000"/>
        </w:rPr>
        <w:t>Алгоритм морфологического разбора:</w:t>
      </w:r>
    </w:p>
    <w:p w:rsidR="00B14B58" w:rsidRDefault="00B14B58" w:rsidP="00B14B58">
      <w:pPr>
        <w:shd w:val="clear" w:color="auto" w:fill="FFFFFF"/>
        <w:rPr>
          <w:rFonts w:ascii="Tahoma" w:hAnsi="Tahoma" w:cs="Tahoma"/>
          <w:color w:val="000000"/>
        </w:rPr>
      </w:pPr>
      <w:r>
        <w:rPr>
          <w:color w:val="000000"/>
        </w:rPr>
        <w:t>1. Часть речи. Общее значение.</w:t>
      </w:r>
      <w:r>
        <w:rPr>
          <w:rFonts w:ascii="Tahoma" w:hAnsi="Tahoma" w:cs="Tahoma"/>
          <w:color w:val="000000"/>
        </w:rPr>
        <w:br/>
      </w:r>
      <w:r>
        <w:rPr>
          <w:color w:val="000000"/>
        </w:rPr>
        <w:t>2. Морфологические признаки.</w:t>
      </w:r>
    </w:p>
    <w:p w:rsidR="00B14B58" w:rsidRDefault="00B14B58" w:rsidP="00B14B58">
      <w:pPr>
        <w:shd w:val="clear" w:color="auto" w:fill="FFFFFF"/>
        <w:rPr>
          <w:rFonts w:ascii="Tahoma" w:hAnsi="Tahoma" w:cs="Tahoma"/>
          <w:color w:val="000000"/>
        </w:rPr>
      </w:pPr>
      <w:r>
        <w:rPr>
          <w:color w:val="000000"/>
        </w:rPr>
        <w:t>Начальная форма (именительный падеж у количественных; именительный падеж, единственное число, мужской род у порядковых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.</w:t>
      </w:r>
    </w:p>
    <w:p w:rsidR="00B14B58" w:rsidRDefault="00B14B58" w:rsidP="00B14B58">
      <w:pPr>
        <w:shd w:val="clear" w:color="auto" w:fill="FFFFFF"/>
        <w:rPr>
          <w:rFonts w:ascii="Tahoma" w:hAnsi="Tahoma" w:cs="Tahoma"/>
          <w:color w:val="000000"/>
        </w:rPr>
      </w:pPr>
      <w:r>
        <w:rPr>
          <w:color w:val="000000"/>
        </w:rPr>
        <w:t>Постоянные признаки:</w:t>
      </w:r>
    </w:p>
    <w:p w:rsidR="00B14B58" w:rsidRDefault="00B14B58" w:rsidP="00B14B58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sym w:font="Symbol" w:char="F020"/>
      </w:r>
      <w:r>
        <w:rPr>
          <w:rFonts w:ascii="Tahoma" w:hAnsi="Tahoma" w:cs="Tahoma"/>
          <w:color w:val="000000"/>
        </w:rPr>
        <w:sym w:font="Symbol" w:char="F0B7"/>
      </w:r>
      <w:proofErr w:type="gramStart"/>
      <w:r>
        <w:rPr>
          <w:color w:val="000000"/>
        </w:rPr>
        <w:t>Простое</w:t>
      </w:r>
      <w:proofErr w:type="gramEnd"/>
      <w:r>
        <w:rPr>
          <w:color w:val="000000"/>
        </w:rPr>
        <w:t xml:space="preserve"> или составное;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sym w:font="Symbol" w:char="F020"/>
      </w:r>
      <w:r>
        <w:rPr>
          <w:rFonts w:ascii="Tahoma" w:hAnsi="Tahoma" w:cs="Tahoma"/>
          <w:color w:val="000000"/>
        </w:rPr>
        <w:sym w:font="Symbol" w:char="F0B7"/>
      </w:r>
      <w:r>
        <w:rPr>
          <w:color w:val="000000"/>
        </w:rPr>
        <w:t>Количественное или порядковое;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sym w:font="Symbol" w:char="F020"/>
      </w:r>
      <w:r>
        <w:rPr>
          <w:rFonts w:ascii="Tahoma" w:hAnsi="Tahoma" w:cs="Tahoma"/>
          <w:color w:val="000000"/>
        </w:rPr>
        <w:sym w:font="Symbol" w:char="F0B7"/>
      </w:r>
      <w:r>
        <w:rPr>
          <w:color w:val="000000"/>
        </w:rPr>
        <w:t>Разряд (у количественных);</w:t>
      </w:r>
    </w:p>
    <w:p w:rsidR="00B14B58" w:rsidRDefault="00B14B58" w:rsidP="00B14B58">
      <w:pPr>
        <w:shd w:val="clear" w:color="auto" w:fill="FFFFFF"/>
        <w:rPr>
          <w:rFonts w:ascii="Tahoma" w:hAnsi="Tahoma" w:cs="Tahoma"/>
          <w:color w:val="000000"/>
        </w:rPr>
      </w:pPr>
      <w:r>
        <w:rPr>
          <w:color w:val="000000"/>
        </w:rPr>
        <w:t>Непостоянные признаки:</w:t>
      </w:r>
    </w:p>
    <w:p w:rsidR="00B14B58" w:rsidRDefault="00B14B58" w:rsidP="00B14B58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sym w:font="Symbol" w:char="F020"/>
      </w:r>
      <w:r>
        <w:rPr>
          <w:rFonts w:ascii="Tahoma" w:hAnsi="Tahoma" w:cs="Tahoma"/>
          <w:color w:val="000000"/>
        </w:rPr>
        <w:sym w:font="Symbol" w:char="F0B7"/>
      </w:r>
      <w:r>
        <w:rPr>
          <w:color w:val="000000"/>
        </w:rPr>
        <w:t>Падеж;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sym w:font="Symbol" w:char="F020"/>
      </w:r>
      <w:r>
        <w:rPr>
          <w:rFonts w:ascii="Tahoma" w:hAnsi="Tahoma" w:cs="Tahoma"/>
          <w:color w:val="000000"/>
        </w:rPr>
        <w:sym w:font="Symbol" w:char="F0B7"/>
      </w:r>
      <w:r>
        <w:rPr>
          <w:color w:val="000000"/>
        </w:rPr>
        <w:t>Число (если есть);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sym w:font="Symbol" w:char="F020"/>
      </w:r>
      <w:r>
        <w:rPr>
          <w:rFonts w:ascii="Tahoma" w:hAnsi="Tahoma" w:cs="Tahoma"/>
          <w:color w:val="000000"/>
        </w:rPr>
        <w:sym w:font="Symbol" w:char="F0B7"/>
      </w:r>
      <w:r>
        <w:rPr>
          <w:color w:val="000000"/>
        </w:rPr>
        <w:t>Род (если есть).</w:t>
      </w:r>
    </w:p>
    <w:p w:rsidR="00B14B58" w:rsidRDefault="00B14B58" w:rsidP="00B14B58">
      <w:pPr>
        <w:shd w:val="clear" w:color="auto" w:fill="FFFFFF"/>
        <w:rPr>
          <w:rFonts w:ascii="Tahoma" w:hAnsi="Tahoma" w:cs="Tahoma"/>
          <w:color w:val="000000"/>
        </w:rPr>
      </w:pPr>
      <w:r>
        <w:rPr>
          <w:color w:val="000000"/>
        </w:rPr>
        <w:t>3. Синтаксическая роль.</w:t>
      </w:r>
    </w:p>
    <w:p w:rsidR="00B14B58" w:rsidRDefault="00B14B58" w:rsidP="00B14B58">
      <w:pPr>
        <w:shd w:val="clear" w:color="auto" w:fill="FFFFFF"/>
        <w:rPr>
          <w:rFonts w:ascii="Tahoma" w:hAnsi="Tahoma" w:cs="Tahoma"/>
          <w:color w:val="000000"/>
        </w:rPr>
      </w:pPr>
      <w:r>
        <w:rPr>
          <w:b/>
          <w:bCs/>
          <w:i/>
          <w:iCs/>
          <w:color w:val="000000"/>
        </w:rPr>
        <w:t>Образец разбора:</w:t>
      </w:r>
    </w:p>
    <w:p w:rsidR="00B14B58" w:rsidRDefault="00B14B58" w:rsidP="00B14B58">
      <w:pPr>
        <w:shd w:val="clear" w:color="auto" w:fill="FFFFFF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Сибирская тайга – это </w:t>
      </w:r>
      <w:r>
        <w:rPr>
          <w:b/>
          <w:bCs/>
          <w:color w:val="000000"/>
        </w:rPr>
        <w:t>семь десятых </w:t>
      </w:r>
      <w:r>
        <w:rPr>
          <w:color w:val="000000"/>
        </w:rPr>
        <w:t>всех наших лесных богатств.</w:t>
      </w:r>
    </w:p>
    <w:p w:rsidR="00B14B58" w:rsidRDefault="00B14B58" w:rsidP="00B14B58">
      <w:pPr>
        <w:shd w:val="clear" w:color="auto" w:fill="FFFFFF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Семь десятых – </w:t>
      </w:r>
      <w:r>
        <w:rPr>
          <w:color w:val="000000"/>
        </w:rPr>
        <w:t>имя числительное. Обозначает количество.</w:t>
      </w:r>
    </w:p>
    <w:p w:rsidR="00B14B58" w:rsidRDefault="00B14B58" w:rsidP="00B14B58">
      <w:pPr>
        <w:shd w:val="clear" w:color="auto" w:fill="FFFFFF"/>
        <w:rPr>
          <w:rFonts w:ascii="Tahoma" w:hAnsi="Tahoma" w:cs="Tahoma"/>
          <w:color w:val="000000"/>
        </w:rPr>
      </w:pPr>
      <w:r>
        <w:rPr>
          <w:color w:val="000000"/>
        </w:rPr>
        <w:t xml:space="preserve">I. </w:t>
      </w:r>
      <w:proofErr w:type="spellStart"/>
      <w:r>
        <w:rPr>
          <w:color w:val="000000"/>
        </w:rPr>
        <w:t>Н.ф</w:t>
      </w:r>
      <w:proofErr w:type="spellEnd"/>
      <w:r>
        <w:rPr>
          <w:color w:val="000000"/>
        </w:rPr>
        <w:t>. – семь десятых.</w:t>
      </w:r>
      <w:r>
        <w:rPr>
          <w:rFonts w:ascii="Tahoma" w:hAnsi="Tahoma" w:cs="Tahoma"/>
          <w:color w:val="000000"/>
        </w:rPr>
        <w:br/>
      </w:r>
      <w:r>
        <w:rPr>
          <w:color w:val="000000"/>
        </w:rPr>
        <w:t>II. Пост. пр. – составное, количественное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дробное.</w:t>
      </w:r>
      <w:r>
        <w:rPr>
          <w:rFonts w:ascii="Tahoma" w:hAnsi="Tahoma" w:cs="Tahoma"/>
          <w:color w:val="000000"/>
        </w:rPr>
        <w:br/>
        <w:t xml:space="preserve">   </w:t>
      </w:r>
      <w:proofErr w:type="spellStart"/>
      <w:r>
        <w:rPr>
          <w:color w:val="000000"/>
        </w:rPr>
        <w:t>Непост</w:t>
      </w:r>
      <w:proofErr w:type="spellEnd"/>
      <w:r>
        <w:rPr>
          <w:color w:val="000000"/>
        </w:rPr>
        <w:t>. пр. – в именительном падеже.</w:t>
      </w:r>
      <w:r>
        <w:rPr>
          <w:rFonts w:ascii="Tahoma" w:hAnsi="Tahoma" w:cs="Tahoma"/>
          <w:color w:val="000000"/>
        </w:rPr>
        <w:br/>
      </w:r>
      <w:r>
        <w:rPr>
          <w:color w:val="000000"/>
        </w:rPr>
        <w:t>III. В предложении является именной частью составного именного сказуемого.</w:t>
      </w:r>
    </w:p>
    <w:p w:rsidR="00B14B58" w:rsidRDefault="00B14B58" w:rsidP="00B14B58">
      <w:r>
        <w:rPr>
          <w:b/>
          <w:sz w:val="24"/>
        </w:rPr>
        <w:t>Задание:</w:t>
      </w:r>
      <w:r>
        <w:rPr>
          <w:sz w:val="24"/>
        </w:rPr>
        <w:t xml:space="preserve"> </w:t>
      </w:r>
      <w:r>
        <w:br/>
        <w:t xml:space="preserve">  - таблица 30 (стр.190)</w:t>
      </w:r>
      <w:r>
        <w:br/>
        <w:t xml:space="preserve">  - упр. 105 (письменно)</w:t>
      </w:r>
    </w:p>
    <w:p w:rsidR="00B14B58" w:rsidRDefault="00B14B58">
      <w:pPr>
        <w:rPr>
          <w:sz w:val="24"/>
        </w:rPr>
      </w:pPr>
    </w:p>
    <w:p w:rsidR="00B14B58" w:rsidRDefault="00B14B58" w:rsidP="00B14B58">
      <w:r>
        <w:rPr>
          <w:b/>
          <w:sz w:val="28"/>
        </w:rPr>
        <w:t>Литература для групп 5, 15-16</w:t>
      </w:r>
      <w:r>
        <w:rPr>
          <w:b/>
        </w:rPr>
        <w:br/>
        <w:t xml:space="preserve"> </w:t>
      </w:r>
      <w:r>
        <w:t>А.И. Куприн. Жизнь и творчество.</w:t>
      </w:r>
      <w:r>
        <w:br/>
        <w:t>Тема любви в рассказе «Гранатовый браслет» (письменный ответ)</w:t>
      </w:r>
    </w:p>
    <w:p w:rsidR="00B14B58" w:rsidRDefault="00B14B58">
      <w:pPr>
        <w:rPr>
          <w:sz w:val="24"/>
        </w:rPr>
      </w:pPr>
    </w:p>
    <w:p w:rsidR="00B14B58" w:rsidRDefault="00B14B58" w:rsidP="00B14B58">
      <w:r>
        <w:rPr>
          <w:b/>
          <w:sz w:val="28"/>
        </w:rPr>
        <w:t>ОБЖ для групп 5, 18, 15-16</w:t>
      </w:r>
      <w:r>
        <w:rPr>
          <w:b/>
          <w:sz w:val="28"/>
        </w:rPr>
        <w:br/>
      </w:r>
      <w:r>
        <w:t>Первая помощь при воздействии низких температур (письменный ответ)</w:t>
      </w:r>
    </w:p>
    <w:p w:rsidR="00B14B58" w:rsidRDefault="00B14B58">
      <w:pPr>
        <w:rPr>
          <w:sz w:val="24"/>
        </w:rPr>
      </w:pPr>
    </w:p>
    <w:p w:rsidR="00B14B58" w:rsidRDefault="00B14B58" w:rsidP="00B1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B14B58" w:rsidRDefault="00B14B58" w:rsidP="00B1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Треугольники </w:t>
      </w:r>
    </w:p>
    <w:p w:rsidR="00B14B58" w:rsidRDefault="00B14B58" w:rsidP="00B14B5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Обобщить и систематизировать знания по теме «Треугольники»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Задания для практической работы</w:t>
      </w:r>
    </w:p>
    <w:p w:rsidR="00B14B58" w:rsidRDefault="00B14B58" w:rsidP="00B14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Треугольники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1.Начертите остроугольный треугольник и проведите в нём:</w:t>
      </w:r>
    </w:p>
    <w:p w:rsidR="00B14B58" w:rsidRDefault="00B14B58" w:rsidP="00B14B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все биссектрисы, </w:t>
      </w:r>
    </w:p>
    <w:p w:rsidR="00B14B58" w:rsidRDefault="00B14B58" w:rsidP="00B14B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все медианы, </w:t>
      </w:r>
    </w:p>
    <w:p w:rsidR="00B14B58" w:rsidRDefault="00B14B58" w:rsidP="00B14B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все высоты. 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Всего должно быть (3 чертежа).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2. Начертите прямоугольный треугольник и проведите в нём биссектрисы, все медианы, все высоты. (3 чертежа)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3. Начертите тупоугольный треугольник и проведите в нём биссектрисы, все медианы, все высоты. (3 чертежа).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4. Начертите равнобедренный треугольник, подпишите на чертеже названия его сторон.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5. Начертите равнобедренный треугольник, покажите на чертеже его свойства.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6. Запишите свойство углов равностороннего треугольника.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7. Начертите прямую </w:t>
      </w:r>
      <w:r>
        <w:rPr>
          <w:i/>
          <w:iCs/>
          <w:color w:val="000000"/>
        </w:rPr>
        <w:t>а</w:t>
      </w:r>
      <w:r>
        <w:rPr>
          <w:color w:val="000000"/>
        </w:rPr>
        <w:t>, отметьте точку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, не лежащую на прямой </w:t>
      </w:r>
      <w:r>
        <w:rPr>
          <w:i/>
          <w:iCs/>
          <w:color w:val="000000"/>
        </w:rPr>
        <w:t>а</w:t>
      </w:r>
      <w:r>
        <w:rPr>
          <w:color w:val="000000"/>
        </w:rPr>
        <w:t>. Проведите через точку К прямую </w:t>
      </w:r>
      <w:r>
        <w:rPr>
          <w:i/>
          <w:iCs/>
          <w:color w:val="000000"/>
        </w:rPr>
        <w:t>с</w:t>
      </w:r>
      <w:r>
        <w:rPr>
          <w:color w:val="000000"/>
        </w:rPr>
        <w:t>, перпендикулярную прямой </w:t>
      </w:r>
      <w:r>
        <w:rPr>
          <w:i/>
          <w:iCs/>
          <w:color w:val="000000"/>
        </w:rPr>
        <w:t>а</w:t>
      </w:r>
      <w:r>
        <w:rPr>
          <w:color w:val="000000"/>
        </w:rPr>
        <w:t>. Сколько таких прямых можно провести через точку К?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8. Начертите отрезок АВ, постройте его серединный перпендикуляр. Отметьте на серединном перпендикуляре точку </w:t>
      </w:r>
      <w:proofErr w:type="gramStart"/>
      <w:r>
        <w:rPr>
          <w:color w:val="000000"/>
        </w:rPr>
        <w:t>С.</w:t>
      </w:r>
      <w:proofErr w:type="gramEnd"/>
      <w:r>
        <w:rPr>
          <w:color w:val="000000"/>
        </w:rPr>
        <w:t xml:space="preserve"> Каким свойством обладает точка С?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>Задания для проверочной работы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Прямоугольный треугольник</w:t>
      </w:r>
    </w:p>
    <w:p w:rsidR="00B14B58" w:rsidRDefault="00B14B58" w:rsidP="00B14B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i/>
          <w:iCs/>
          <w:color w:val="000000"/>
        </w:rPr>
        <w:t>Заполнить пропуски:</w:t>
      </w:r>
    </w:p>
    <w:p w:rsidR="00B14B58" w:rsidRDefault="00B14B58" w:rsidP="00B14B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Треугольник называют прямоугольным, если____________________________________</w:t>
      </w:r>
    </w:p>
    <w:p w:rsidR="00B14B58" w:rsidRDefault="00B14B58" w:rsidP="00B14B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Стороны, образующие прямой угол, называют __________________________________</w:t>
      </w:r>
    </w:p>
    <w:p w:rsidR="00B14B58" w:rsidRDefault="00B14B58" w:rsidP="00B14B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Гипотенузой называют сторону, ______________________________________________</w:t>
      </w:r>
    </w:p>
    <w:p w:rsidR="00B14B58" w:rsidRDefault="00B14B58" w:rsidP="00B14B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Любой катет _____________ гипотенузы.</w:t>
      </w:r>
    </w:p>
    <w:p w:rsidR="00B14B58" w:rsidRDefault="00B14B58" w:rsidP="00B14B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Сумма острых углов прямоугольного треугольника равна ________________________</w:t>
      </w:r>
    </w:p>
    <w:p w:rsidR="00B14B58" w:rsidRDefault="00B14B58" w:rsidP="00B14B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Если катет лежит против угла в 30°, то он ______________________________________</w:t>
      </w:r>
    </w:p>
    <w:p w:rsidR="00B14B58" w:rsidRDefault="00B14B58" w:rsidP="00B14B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Если катет в 2 раза меньше __________________, то он __________________________</w:t>
      </w:r>
    </w:p>
    <w:p w:rsidR="00B14B58" w:rsidRDefault="00B14B58" w:rsidP="00B14B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Один из острых углов прямоугольного треугольника равен 33°, тогда второй острый угол равен ______.</w:t>
      </w:r>
    </w:p>
    <w:p w:rsidR="00B14B58" w:rsidRDefault="00B14B58" w:rsidP="00B14B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Острый угол равнобедренного прямоугольного треугольника равен _______</w:t>
      </w:r>
    </w:p>
    <w:p w:rsidR="00B14B58" w:rsidRDefault="00B14B58" w:rsidP="00B14B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Один из катетов прямоугольного треугольника равен 32 см, а его гипотенуза равна 64 см. Тогда острые углы этого треугольника равны ____________</w:t>
      </w:r>
    </w:p>
    <w:p w:rsidR="00B14B58" w:rsidRDefault="00B14B58" w:rsidP="00B14B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>
        <w:rPr>
          <w:color w:val="000000"/>
        </w:rPr>
        <w:t>Катет, лежащий против угла в 30°, равен 7,4 см. Тогда гипотенуза равна___________</w:t>
      </w:r>
    </w:p>
    <w:p w:rsidR="00B14B58" w:rsidRDefault="00B14B58">
      <w:pPr>
        <w:rPr>
          <w:sz w:val="24"/>
        </w:rPr>
      </w:pPr>
    </w:p>
    <w:p w:rsidR="00B14B58" w:rsidRDefault="00B14B58" w:rsidP="00B14B58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Droid Sans Fallback"/>
          <w:b/>
          <w:lang w:eastAsia="en-US"/>
        </w:rPr>
      </w:pPr>
      <w:r>
        <w:rPr>
          <w:rFonts w:eastAsia="Droid Sans Fallback"/>
          <w:b/>
          <w:lang w:eastAsia="en-US"/>
        </w:rPr>
        <w:t>Обратные тригонометрические функции</w:t>
      </w:r>
    </w:p>
    <w:p w:rsidR="00B14B58" w:rsidRDefault="00B14B58" w:rsidP="00B14B58">
      <w:pPr>
        <w:pStyle w:val="a5"/>
        <w:shd w:val="clear" w:color="auto" w:fill="FFFFFF"/>
        <w:spacing w:before="0" w:beforeAutospacing="0" w:after="150" w:afterAutospacing="0"/>
      </w:pPr>
      <w:r>
        <w:rPr>
          <w:rFonts w:eastAsia="Droid Sans Fallback"/>
          <w:lang w:eastAsia="en-US"/>
        </w:rPr>
        <w:t xml:space="preserve">Функция у = </w:t>
      </w:r>
      <w:proofErr w:type="spellStart"/>
      <w:r>
        <w:rPr>
          <w:rFonts w:eastAsia="Droid Sans Fallback"/>
          <w:lang w:val="en-US" w:eastAsia="en-US"/>
        </w:rPr>
        <w:t>arccos</w:t>
      </w:r>
      <w:proofErr w:type="spellEnd"/>
      <w:r>
        <w:rPr>
          <w:rFonts w:eastAsia="Droid Sans Fallback"/>
          <w:lang w:eastAsia="en-US"/>
        </w:rPr>
        <w:t xml:space="preserve"> x</w:t>
      </w:r>
      <w:r>
        <w:t xml:space="preserve"> </w:t>
      </w:r>
    </w:p>
    <w:p w:rsidR="00B14B58" w:rsidRDefault="00B14B58" w:rsidP="00B14B58">
      <w:pPr>
        <w:pStyle w:val="a5"/>
        <w:shd w:val="clear" w:color="auto" w:fill="FFFFFF"/>
        <w:spacing w:before="0" w:beforeAutospacing="0" w:after="150" w:afterAutospacing="0"/>
        <w:rPr>
          <w:rFonts w:eastAsia="Droid Sans Fallback"/>
          <w:lang w:eastAsia="en-US"/>
        </w:rPr>
      </w:pPr>
      <w:r>
        <w:rPr>
          <w:b/>
        </w:rPr>
        <w:t>Цель</w:t>
      </w:r>
      <w:r>
        <w:t xml:space="preserve">: познакомить  </w:t>
      </w:r>
      <w:proofErr w:type="gramStart"/>
      <w:r>
        <w:t>обучающихся</w:t>
      </w:r>
      <w:proofErr w:type="gramEnd"/>
      <w:r>
        <w:t xml:space="preserve"> со свойствами </w:t>
      </w:r>
      <w:r>
        <w:rPr>
          <w:rFonts w:eastAsia="Droid Sans Fallback"/>
          <w:lang w:eastAsia="en-US"/>
        </w:rPr>
        <w:t xml:space="preserve">функции у = </w:t>
      </w:r>
      <w:proofErr w:type="spellStart"/>
      <w:r>
        <w:rPr>
          <w:rFonts w:eastAsia="Droid Sans Fallback"/>
          <w:lang w:val="en-US" w:eastAsia="en-US"/>
        </w:rPr>
        <w:t>arccos</w:t>
      </w:r>
      <w:proofErr w:type="spellEnd"/>
      <w:r>
        <w:rPr>
          <w:rFonts w:eastAsia="Droid Sans Fallback"/>
          <w:lang w:eastAsia="en-US"/>
        </w:rPr>
        <w:t xml:space="preserve"> x</w:t>
      </w:r>
    </w:p>
    <w:p w:rsidR="00B14B58" w:rsidRDefault="00B14B58" w:rsidP="00B14B58">
      <w:pPr>
        <w:pStyle w:val="a5"/>
        <w:shd w:val="clear" w:color="auto" w:fill="FFFFFF"/>
        <w:spacing w:before="0" w:beforeAutospacing="0" w:after="150" w:afterAutospacing="0"/>
        <w:rPr>
          <w:rStyle w:val="a7"/>
          <w:color w:val="000000"/>
        </w:rPr>
      </w:pPr>
      <w:r>
        <w:rPr>
          <w:rFonts w:eastAsia="Droid Sans Fallback"/>
          <w:lang w:eastAsia="en-US"/>
        </w:rPr>
        <w:t xml:space="preserve">1. Заполнить таблицу: Свойства функции  у = </w:t>
      </w:r>
      <w:proofErr w:type="spellStart"/>
      <w:r>
        <w:rPr>
          <w:rFonts w:eastAsia="Droid Sans Fallback"/>
          <w:lang w:val="en-US" w:eastAsia="en-US"/>
        </w:rPr>
        <w:t>arccos</w:t>
      </w:r>
      <w:proofErr w:type="spellEnd"/>
      <w:r>
        <w:rPr>
          <w:rFonts w:eastAsia="Droid Sans Fallback"/>
          <w:lang w:eastAsia="en-US"/>
        </w:rPr>
        <w:t xml:space="preserve"> x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495"/>
      </w:tblGrid>
      <w:tr w:rsidR="00B14B58" w:rsidTr="00B14B5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 xml:space="preserve">Область определения функции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b/>
                <w:bCs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78815" cy="249555"/>
                  <wp:effectExtent l="0" t="0" r="6985" b="0"/>
                  <wp:docPr id="6" name="Рисунок 6" descr="Описание: http://ok-t.ru/studopediaru/baza13/488088887583.files/image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http://ok-t.ru/studopediaru/baza13/488088887583.files/image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B58" w:rsidTr="00B14B5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Множество значений</w:t>
            </w:r>
            <w:r>
              <w:rPr>
                <w:rStyle w:val="a8"/>
                <w:b/>
                <w:bCs/>
                <w:color w:val="000000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func"/>
                <w:color w:val="000000"/>
                <w:sz w:val="29"/>
                <w:szCs w:val="29"/>
              </w:rPr>
              <w:t>0 ≤</w:t>
            </w:r>
            <w:r>
              <w:rPr>
                <w:rStyle w:val="formula"/>
                <w:i/>
                <w:iCs/>
                <w:color w:val="000000"/>
                <w:sz w:val="29"/>
                <w:szCs w:val="29"/>
              </w:rPr>
              <w:t> y ≤ π</w:t>
            </w:r>
            <w:r>
              <w:rPr>
                <w:rStyle w:val="fend"/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14B58" w:rsidTr="00B14B5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Четность, нечетность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b/>
                <w:bCs/>
              </w:rPr>
            </w:pPr>
            <w:r>
              <w:rPr>
                <w:color w:val="000000"/>
              </w:rPr>
              <w:t>не является четной или нечетной:</w:t>
            </w:r>
          </w:p>
        </w:tc>
      </w:tr>
      <w:tr w:rsidR="00B14B58" w:rsidTr="00B14B58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Возрастание и убывание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b/>
                <w:bCs/>
              </w:rPr>
            </w:pPr>
            <w:r>
              <w:rPr>
                <w:color w:val="000000"/>
              </w:rPr>
              <w:t>Монотонно убывает на всей области определения</w:t>
            </w:r>
          </w:p>
        </w:tc>
      </w:tr>
    </w:tbl>
    <w:p w:rsidR="00B14B58" w:rsidRDefault="00B14B58" w:rsidP="00B14B58">
      <w:pPr>
        <w:pStyle w:val="a5"/>
        <w:shd w:val="clear" w:color="auto" w:fill="FFFFFF"/>
        <w:spacing w:before="0" w:beforeAutospacing="0" w:after="150" w:afterAutospacing="0"/>
        <w:rPr>
          <w:rFonts w:eastAsia="Droid Sans Fallback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4B58" w:rsidTr="00B14B58">
        <w:tc>
          <w:tcPr>
            <w:tcW w:w="4785" w:type="dxa"/>
            <w:hideMark/>
          </w:tcPr>
          <w:p w:rsidR="00B14B58" w:rsidRDefault="00B14B58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 xml:space="preserve">2. Заполнить таблицу 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709"/>
              <w:gridCol w:w="709"/>
              <w:gridCol w:w="709"/>
              <w:gridCol w:w="709"/>
              <w:gridCol w:w="709"/>
            </w:tblGrid>
            <w:tr w:rsidR="00B14B58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  <w:r>
                    <w:rPr>
                      <w:rFonts w:eastAsia="Droid Sans Fallback"/>
                      <w:lang w:eastAsia="en-US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  <w:r>
                    <w:rPr>
                      <w:rFonts w:eastAsia="Droid Sans Fallback"/>
                      <w:lang w:eastAsia="en-US"/>
                    </w:rPr>
                    <w:t>-1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  <w:r>
                    <w:rPr>
                      <w:rFonts w:eastAsia="Droid Sans Fallback"/>
                      <w:lang w:eastAsia="en-US"/>
                    </w:rPr>
                    <w:t>-1/2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  <w:r>
                    <w:rPr>
                      <w:rFonts w:eastAsia="Droid Sans Fallback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  <w:r>
                    <w:rPr>
                      <w:rFonts w:eastAsia="Droid Sans Fallback"/>
                      <w:lang w:eastAsia="en-US"/>
                    </w:rPr>
                    <w:t>1/2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  <w:r>
                    <w:rPr>
                      <w:rFonts w:eastAsia="Droid Sans Fallback"/>
                      <w:lang w:eastAsia="en-US"/>
                    </w:rPr>
                    <w:t>1</w:t>
                  </w:r>
                </w:p>
              </w:tc>
            </w:tr>
            <w:tr w:rsidR="00B14B58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</w:p>
              </w:tc>
            </w:tr>
          </w:tbl>
          <w:p w:rsidR="00B14B58" w:rsidRDefault="00B14B58">
            <w:pPr>
              <w:pStyle w:val="a5"/>
              <w:spacing w:before="0" w:beforeAutospacing="0" w:after="150" w:afterAutospacing="0"/>
              <w:rPr>
                <w:rFonts w:eastAsia="Droid Sans Fallback"/>
                <w:lang w:eastAsia="en-US"/>
              </w:rPr>
            </w:pPr>
          </w:p>
        </w:tc>
        <w:tc>
          <w:tcPr>
            <w:tcW w:w="4786" w:type="dxa"/>
            <w:hideMark/>
          </w:tcPr>
          <w:p w:rsidR="00B14B58" w:rsidRDefault="00B14B58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Calibri" w:hAnsi="Calibri"/>
                <w:b/>
                <w:bCs/>
                <w:color w:val="333333"/>
                <w:sz w:val="21"/>
                <w:szCs w:val="21"/>
              </w:rPr>
            </w:pPr>
            <w:r>
              <w:rPr>
                <w:rFonts w:eastAsia="Droid Sans Fallback"/>
                <w:lang w:eastAsia="en-US"/>
              </w:rPr>
              <w:t xml:space="preserve">3. Построить график у= </w:t>
            </w:r>
            <w:proofErr w:type="spellStart"/>
            <w:r>
              <w:rPr>
                <w:rFonts w:eastAsia="Droid Sans Fallback"/>
                <w:lang w:val="en-US" w:eastAsia="en-US"/>
              </w:rPr>
              <w:t>arccos</w:t>
            </w:r>
            <w:proofErr w:type="spellEnd"/>
            <w:r>
              <w:rPr>
                <w:rFonts w:eastAsia="Droid Sans Fallback"/>
                <w:lang w:eastAsia="en-US"/>
              </w:rPr>
              <w:t xml:space="preserve"> x</w:t>
            </w:r>
          </w:p>
          <w:p w:rsidR="00B14B58" w:rsidRDefault="00B14B58">
            <w:pPr>
              <w:pStyle w:val="a5"/>
              <w:spacing w:before="0" w:beforeAutospacing="0" w:after="150" w:afterAutospacing="0"/>
              <w:rPr>
                <w:rFonts w:eastAsia="Droid Sans Fallback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136015" cy="1717675"/>
                  <wp:effectExtent l="0" t="0" r="6985" b="0"/>
                  <wp:docPr id="5" name="Рисунок 5" descr="Описание: График функции y=arccos(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График функции y=arccos(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B58" w:rsidRDefault="00B14B58" w:rsidP="00B14B58">
      <w:pPr>
        <w:rPr>
          <w:rFonts w:eastAsiaTheme="minorEastAsia"/>
          <w:b/>
          <w:lang w:eastAsia="ru-RU"/>
        </w:rPr>
      </w:pPr>
    </w:p>
    <w:p w:rsidR="00B14B58" w:rsidRDefault="00B14B58" w:rsidP="00B14B58">
      <w:pPr>
        <w:pStyle w:val="a5"/>
        <w:shd w:val="clear" w:color="auto" w:fill="FFFFFF"/>
        <w:spacing w:before="0" w:beforeAutospacing="0" w:after="150" w:afterAutospacing="0"/>
        <w:jc w:val="center"/>
      </w:pPr>
      <w:r>
        <w:rPr>
          <w:rFonts w:eastAsia="Droid Sans Fallback"/>
          <w:lang w:eastAsia="en-US"/>
        </w:rPr>
        <w:t xml:space="preserve">Функция у= </w:t>
      </w:r>
      <w:proofErr w:type="spellStart"/>
      <w:r>
        <w:rPr>
          <w:rFonts w:eastAsia="Droid Sans Fallback"/>
          <w:lang w:val="en-US" w:eastAsia="en-US"/>
        </w:rPr>
        <w:t>arcsin</w:t>
      </w:r>
      <w:proofErr w:type="spellEnd"/>
      <w:r>
        <w:rPr>
          <w:rFonts w:eastAsia="Droid Sans Fallback"/>
          <w:lang w:eastAsia="en-US"/>
        </w:rPr>
        <w:t xml:space="preserve"> x</w:t>
      </w:r>
      <w:r>
        <w:t xml:space="preserve"> </w:t>
      </w:r>
    </w:p>
    <w:p w:rsidR="00B14B58" w:rsidRDefault="00B14B58" w:rsidP="00B14B58">
      <w:pPr>
        <w:pStyle w:val="a5"/>
        <w:shd w:val="clear" w:color="auto" w:fill="FFFFFF"/>
        <w:spacing w:before="0" w:beforeAutospacing="0" w:after="150" w:afterAutospacing="0"/>
        <w:rPr>
          <w:rFonts w:ascii="Calibri" w:hAnsi="Calibri"/>
          <w:b/>
          <w:bCs/>
          <w:color w:val="333333"/>
          <w:sz w:val="21"/>
          <w:szCs w:val="21"/>
        </w:rPr>
      </w:pPr>
      <w:r>
        <w:rPr>
          <w:b/>
        </w:rPr>
        <w:t>Цель:</w:t>
      </w:r>
      <w:r>
        <w:t xml:space="preserve"> познакомить  </w:t>
      </w:r>
      <w:proofErr w:type="gramStart"/>
      <w:r>
        <w:t>обучающихся</w:t>
      </w:r>
      <w:proofErr w:type="gramEnd"/>
      <w:r>
        <w:t xml:space="preserve"> со свойствами </w:t>
      </w:r>
      <w:r>
        <w:rPr>
          <w:rFonts w:eastAsia="Droid Sans Fallback"/>
          <w:lang w:eastAsia="en-US"/>
        </w:rPr>
        <w:t xml:space="preserve">функции у= </w:t>
      </w:r>
      <w:proofErr w:type="spellStart"/>
      <w:r>
        <w:rPr>
          <w:rFonts w:eastAsia="Droid Sans Fallback"/>
          <w:lang w:val="en-US" w:eastAsia="en-US"/>
        </w:rPr>
        <w:t>arcsin</w:t>
      </w:r>
      <w:proofErr w:type="spellEnd"/>
      <w:r>
        <w:rPr>
          <w:rFonts w:eastAsia="Droid Sans Fallback"/>
          <w:lang w:eastAsia="en-US"/>
        </w:rPr>
        <w:t xml:space="preserve"> x</w:t>
      </w:r>
    </w:p>
    <w:p w:rsidR="00B14B58" w:rsidRDefault="00B14B58" w:rsidP="00B14B58">
      <w:pPr>
        <w:pStyle w:val="a5"/>
        <w:shd w:val="clear" w:color="auto" w:fill="FFFFFF"/>
        <w:spacing w:before="0" w:beforeAutospacing="0" w:after="150" w:afterAutospacing="0"/>
        <w:rPr>
          <w:rStyle w:val="a7"/>
          <w:color w:val="000000"/>
        </w:rPr>
      </w:pPr>
      <w:r>
        <w:rPr>
          <w:rFonts w:eastAsia="Droid Sans Fallback"/>
          <w:lang w:eastAsia="en-US"/>
        </w:rPr>
        <w:t xml:space="preserve">Заполните таблицу: Свойства функции  и построить график </w:t>
      </w:r>
      <w:r>
        <w:rPr>
          <w:rStyle w:val="a8"/>
          <w:b/>
          <w:bCs/>
          <w:color w:val="000000"/>
        </w:rPr>
        <w:t xml:space="preserve">y = </w:t>
      </w:r>
      <w:proofErr w:type="spellStart"/>
      <w:r>
        <w:rPr>
          <w:rStyle w:val="a8"/>
          <w:b/>
          <w:bCs/>
          <w:color w:val="000000"/>
        </w:rPr>
        <w:t>arcsin</w:t>
      </w:r>
      <w:proofErr w:type="spellEnd"/>
      <w:r>
        <w:rPr>
          <w:rStyle w:val="a8"/>
          <w:b/>
          <w:bCs/>
          <w:color w:val="000000"/>
        </w:rPr>
        <w:t>(x)</w:t>
      </w:r>
      <w:r>
        <w:rPr>
          <w:rStyle w:val="a7"/>
          <w:color w:val="000000"/>
        </w:rPr>
        <w:t>.</w:t>
      </w:r>
    </w:p>
    <w:tbl>
      <w:tblPr>
        <w:tblW w:w="10033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4738"/>
        <w:gridCol w:w="153"/>
        <w:gridCol w:w="88"/>
      </w:tblGrid>
      <w:tr w:rsidR="00B14B58" w:rsidTr="00B14B58">
        <w:trPr>
          <w:jc w:val="center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 xml:space="preserve">Область определения функции 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b/>
                <w:bCs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78815" cy="249555"/>
                  <wp:effectExtent l="0" t="0" r="6985" b="0"/>
                  <wp:docPr id="4" name="Рисунок 4" descr="Описание: http://ok-t.ru/studopediaru/baza13/488088887583.files/image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ok-t.ru/studopediaru/baza13/488088887583.files/image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B58" w:rsidTr="00B14B58">
        <w:trPr>
          <w:trHeight w:val="672"/>
          <w:jc w:val="center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Множество значений</w:t>
            </w:r>
            <w:r>
              <w:rPr>
                <w:rStyle w:val="a8"/>
                <w:b/>
                <w:bCs/>
                <w:color w:val="000000"/>
              </w:rPr>
              <w:t xml:space="preserve"> 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b/>
                <w:bCs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34060" cy="367030"/>
                  <wp:effectExtent l="0" t="0" r="8890" b="0"/>
                  <wp:docPr id="3" name="Рисунок 3" descr="Описание: http://ok-t.ru/studopediaru/baza13/488088887583.files/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ok-t.ru/studopediaru/baza13/488088887583.files/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B58" w:rsidTr="00B14B58">
        <w:trPr>
          <w:jc w:val="center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Четность, нечетность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b/>
                <w:bCs/>
              </w:rPr>
            </w:pPr>
            <w:r>
              <w:rPr>
                <w:color w:val="000000"/>
              </w:rPr>
              <w:t xml:space="preserve">нечетная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7585" cy="283845"/>
                  <wp:effectExtent l="0" t="0" r="0" b="1905"/>
                  <wp:docPr id="2" name="Рисунок 2" descr="Описание: http://ok-t.ru/studopediaru/baza13/488088887583.files/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ok-t.ru/studopediaru/baza13/488088887583.files/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B58" w:rsidTr="00B14B58">
        <w:trPr>
          <w:jc w:val="center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Возрастание и убывание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58" w:rsidRDefault="00B14B58">
            <w:pPr>
              <w:pStyle w:val="a5"/>
              <w:spacing w:before="0" w:beforeAutospacing="0" w:after="150" w:afterAutospacing="0" w:line="276" w:lineRule="auto"/>
              <w:rPr>
                <w:b/>
                <w:bCs/>
              </w:rPr>
            </w:pPr>
            <w:r>
              <w:rPr>
                <w:color w:val="000000"/>
              </w:rPr>
              <w:t>монотонно возрастает на всей области определения</w:t>
            </w:r>
          </w:p>
        </w:tc>
      </w:tr>
      <w:tr w:rsidR="00B14B58" w:rsidTr="00B14B58">
        <w:trPr>
          <w:gridAfter w:val="1"/>
          <w:wAfter w:w="299" w:type="dxa"/>
          <w:jc w:val="center"/>
        </w:trPr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450" w:type="dxa"/>
            </w:tcMar>
          </w:tcPr>
          <w:p w:rsidR="00B14B58" w:rsidRDefault="00B14B58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rFonts w:eastAsia="Droid Sans Fallback"/>
                <w:lang w:eastAsia="en-US"/>
              </w:rPr>
            </w:pPr>
          </w:p>
          <w:tbl>
            <w:tblPr>
              <w:tblStyle w:val="a6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395"/>
            </w:tblGrid>
            <w:tr w:rsidR="00B14B58">
              <w:trPr>
                <w:trHeight w:val="1865"/>
              </w:trPr>
              <w:tc>
                <w:tcPr>
                  <w:tcW w:w="5098" w:type="dxa"/>
                  <w:hideMark/>
                </w:tcPr>
                <w:p w:rsidR="00B14B58" w:rsidRDefault="00B14B58">
                  <w:pPr>
                    <w:pStyle w:val="a5"/>
                    <w:shd w:val="clear" w:color="auto" w:fill="FFFFFF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  <w:r>
                    <w:rPr>
                      <w:rFonts w:eastAsia="Droid Sans Fallback"/>
                      <w:lang w:eastAsia="en-US"/>
                    </w:rPr>
                    <w:t xml:space="preserve">2. Заполнить таблицу  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709"/>
                    <w:gridCol w:w="709"/>
                    <w:gridCol w:w="709"/>
                    <w:gridCol w:w="709"/>
                    <w:gridCol w:w="709"/>
                  </w:tblGrid>
                  <w:tr w:rsidR="00B14B58">
                    <w:tc>
                      <w:tcPr>
                        <w:tcW w:w="8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  <w:r>
                          <w:rPr>
                            <w:rFonts w:eastAsia="Droid Sans Fallback"/>
                            <w:lang w:eastAsia="en-US"/>
                          </w:rPr>
                          <w:t>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  <w:r>
                          <w:rPr>
                            <w:rFonts w:eastAsia="Droid Sans Fallback"/>
                            <w:lang w:eastAsia="en-US"/>
                          </w:rPr>
                          <w:t>-1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  <w:r>
                          <w:rPr>
                            <w:rFonts w:eastAsia="Droid Sans Fallback"/>
                            <w:lang w:eastAsia="en-US"/>
                          </w:rPr>
                          <w:t>-1/2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  <w:r>
                          <w:rPr>
                            <w:rFonts w:eastAsia="Droid Sans Fallback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  <w:r>
                          <w:rPr>
                            <w:rFonts w:eastAsia="Droid Sans Fallback"/>
                            <w:lang w:eastAsia="en-US"/>
                          </w:rPr>
                          <w:t>1/2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  <w:r>
                          <w:rPr>
                            <w:rFonts w:eastAsia="Droid Sans Fallback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B14B58">
                    <w:tc>
                      <w:tcPr>
                        <w:tcW w:w="8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B14B58" w:rsidRDefault="00B14B58">
                        <w:pPr>
                          <w:pStyle w:val="a5"/>
                          <w:spacing w:before="0" w:beforeAutospacing="0" w:after="150" w:afterAutospacing="0"/>
                          <w:rPr>
                            <w:rFonts w:eastAsia="Droid Sans Fallback"/>
                            <w:lang w:eastAsia="en-US"/>
                          </w:rPr>
                        </w:pPr>
                      </w:p>
                    </w:tc>
                  </w:tr>
                </w:tbl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</w:p>
              </w:tc>
              <w:tc>
                <w:tcPr>
                  <w:tcW w:w="4395" w:type="dxa"/>
                  <w:hideMark/>
                </w:tcPr>
                <w:p w:rsidR="00B14B58" w:rsidRDefault="00B14B58">
                  <w:pPr>
                    <w:pStyle w:val="a5"/>
                    <w:spacing w:before="0" w:beforeAutospacing="0" w:after="150" w:afterAutospacing="0"/>
                    <w:rPr>
                      <w:rFonts w:eastAsia="Droid Sans Fallback"/>
                      <w:lang w:eastAsia="en-US"/>
                    </w:rPr>
                  </w:pPr>
                  <w:r>
                    <w:rPr>
                      <w:rFonts w:eastAsia="Droid Sans Fallback"/>
                      <w:lang w:eastAsia="en-US"/>
                    </w:rPr>
                    <w:t>3. Построить график y= </w:t>
                  </w:r>
                  <w:proofErr w:type="spellStart"/>
                  <w:r>
                    <w:rPr>
                      <w:rFonts w:eastAsia="Droid Sans Fallback"/>
                      <w:lang w:eastAsia="en-US"/>
                    </w:rPr>
                    <w:t>arcsin</w:t>
                  </w:r>
                  <w:proofErr w:type="spellEnd"/>
                  <w:r>
                    <w:rPr>
                      <w:rFonts w:eastAsia="Droid Sans Fallback"/>
                      <w:lang w:eastAsia="en-US"/>
                    </w:rPr>
                    <w:t> x</w:t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426845" cy="2002155"/>
                        <wp:effectExtent l="0" t="0" r="1905" b="0"/>
                        <wp:docPr id="1" name="Рисунок 1" descr="Описание: График функции y=arcsin(x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Описание: График функции y=arcsin(x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845" cy="2002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4B58" w:rsidRDefault="00B14B58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rFonts w:eastAsia="Droid Sans Fallback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B58" w:rsidRDefault="00B14B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14B58" w:rsidRDefault="00B14B58" w:rsidP="00B14B58">
      <w:pPr>
        <w:spacing w:line="288" w:lineRule="atLeast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B14B58" w:rsidRDefault="00B14B58" w:rsidP="00B14B5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D3D3D3"/>
        </w:rPr>
        <w:t>Группа 15-16 География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 С</w:t>
      </w:r>
      <w:proofErr w:type="gramEnd"/>
      <w:r>
        <w:rPr>
          <w:rFonts w:ascii="Arial" w:hAnsi="Arial" w:cs="Arial"/>
          <w:color w:val="333333"/>
          <w:sz w:val="23"/>
          <w:szCs w:val="23"/>
        </w:rPr>
        <w:t>делать презентацию на любую из тем:  «Латинская Америка»,  «Бразилия» или «Австралия»</w:t>
      </w:r>
    </w:p>
    <w:p w:rsidR="00B14B58" w:rsidRDefault="00B14B58" w:rsidP="00B14B5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D3D3D3"/>
        </w:rPr>
        <w:t>Группа 15-16 Химия</w:t>
      </w:r>
      <w:r>
        <w:rPr>
          <w:rFonts w:ascii="Arial" w:hAnsi="Arial" w:cs="Arial"/>
          <w:color w:val="333333"/>
          <w:sz w:val="23"/>
          <w:szCs w:val="23"/>
        </w:rPr>
        <w:t xml:space="preserve"> Химические свойства неметаллов оформить в тетради. Обязательно указать под каждым свойством химическую реакцию. Кто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сдал-обязательно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сдать эту работу.  </w:t>
      </w:r>
    </w:p>
    <w:p w:rsidR="00B14B58" w:rsidRDefault="00B14B58" w:rsidP="00B14B5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00FF00"/>
        </w:rPr>
        <w:t>ОТВЕТЫ ПРИСЫЛАТЬ НА ПОЧТУ Шумихиной С.В. </w:t>
      </w:r>
      <w:hyperlink r:id="rId13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00FF00"/>
          </w:rPr>
          <w:t>swetlana.severyuhina@yandex.ru</w:t>
        </w:r>
      </w:hyperlink>
    </w:p>
    <w:p w:rsidR="002E2C13" w:rsidRDefault="002E2C13" w:rsidP="002E2C13">
      <w:pPr>
        <w:rPr>
          <w:rFonts w:cs="Times New Roman"/>
          <w:b/>
          <w:sz w:val="24"/>
          <w:szCs w:val="24"/>
        </w:rPr>
      </w:pPr>
      <w:r>
        <w:rPr>
          <w:b/>
        </w:rPr>
        <w:t xml:space="preserve">Дистанционное обучение 25.10 – 30.10 </w:t>
      </w:r>
      <w:r>
        <w:rPr>
          <w:rFonts w:cs="Times New Roman"/>
          <w:b/>
          <w:sz w:val="24"/>
          <w:szCs w:val="24"/>
        </w:rPr>
        <w:t>(задание переслать по почте)</w:t>
      </w:r>
    </w:p>
    <w:p w:rsidR="002E2C13" w:rsidRDefault="002E2C13" w:rsidP="002E2C13">
      <w:pPr>
        <w:rPr>
          <w:sz w:val="28"/>
        </w:rPr>
      </w:pPr>
    </w:p>
    <w:tbl>
      <w:tblPr>
        <w:tblStyle w:val="a6"/>
        <w:tblW w:w="10297" w:type="dxa"/>
        <w:tblLook w:val="04A0" w:firstRow="1" w:lastRow="0" w:firstColumn="1" w:lastColumn="0" w:noHBand="0" w:noVBand="1"/>
      </w:tblPr>
      <w:tblGrid>
        <w:gridCol w:w="1237"/>
        <w:gridCol w:w="1701"/>
        <w:gridCol w:w="1716"/>
        <w:gridCol w:w="1038"/>
        <w:gridCol w:w="4605"/>
      </w:tblGrid>
      <w:tr w:rsidR="002E2C13" w:rsidTr="002E2C1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день/</w:t>
            </w: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кол/час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задание </w:t>
            </w:r>
          </w:p>
        </w:tc>
      </w:tr>
      <w:tr w:rsidR="002E2C13" w:rsidTr="002E2C13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15-16</w:t>
            </w:r>
          </w:p>
          <w:p w:rsidR="002E2C13" w:rsidRDefault="002E2C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(инф)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материал по теме «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2010 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2E2C13" w:rsidRDefault="002E2C13">
            <w:pPr>
              <w:rPr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 взять на сайте училища: пункт меню Личные странички учителей – Личная страничка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Ясницкой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М.П. – Дистанционное обучение – Лекции -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2010 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2E2C13" w:rsidTr="002E2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13" w:rsidRDefault="002E2C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материал по теме «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2010 часть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2E2C13" w:rsidRDefault="002E2C1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 взять на сайте училища: пункт меню Личные странички учителей – Личная страничка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Ясницкой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М.П. – Дистанционное обучение – Лекции -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2010 часть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:rsidR="002E2C13" w:rsidRDefault="002E2C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Составить таблицу «Продукты питания» с формулами и форматированием и выслать на почту педагога как задание.</w:t>
            </w:r>
          </w:p>
        </w:tc>
      </w:tr>
      <w:tr w:rsidR="002E2C13" w:rsidTr="002E2C13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  <w:p w:rsidR="002E2C13" w:rsidRDefault="002E2C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соци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презентацию по теме «Что такое мультимедиа?»</w:t>
            </w:r>
          </w:p>
          <w:p w:rsidR="002E2C13" w:rsidRDefault="002E2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 взять:</w:t>
            </w:r>
          </w:p>
          <w:p w:rsidR="002E2C13" w:rsidRDefault="002E2C13" w:rsidP="002E2C13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лекции по СОЦИ,</w:t>
            </w:r>
          </w:p>
          <w:p w:rsidR="002E2C13" w:rsidRDefault="002E2C13" w:rsidP="002E2C1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или из учебника «Ввод и обработка цифровой информации»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глава 1</w:t>
            </w:r>
          </w:p>
          <w:p w:rsidR="002E2C13" w:rsidRDefault="002E2C13" w:rsidP="002E2C1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или из интернета</w:t>
            </w:r>
          </w:p>
        </w:tc>
      </w:tr>
      <w:tr w:rsidR="002E2C13" w:rsidTr="002E2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13" w:rsidRDefault="002E2C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3" w:rsidRDefault="002E2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презентацию по теме «Мультимедийные и периферийные устройства»</w:t>
            </w:r>
          </w:p>
          <w:p w:rsidR="002E2C13" w:rsidRDefault="002E2C13">
            <w:pPr>
              <w:rPr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 взять на сайте училища: пункт меню Личные странички учителей – Личная страничка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Ясницкой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М.П. – Дистанционное обучение – Лекции - </w:t>
            </w:r>
            <w:r>
              <w:rPr>
                <w:sz w:val="24"/>
                <w:szCs w:val="24"/>
              </w:rPr>
              <w:t>Периферийные и мультимедийные устройства: виды и назначение</w:t>
            </w:r>
          </w:p>
        </w:tc>
      </w:tr>
    </w:tbl>
    <w:p w:rsidR="00B14B58" w:rsidRPr="004E6864" w:rsidRDefault="00B14B58">
      <w:pPr>
        <w:rPr>
          <w:sz w:val="24"/>
        </w:rPr>
      </w:pPr>
    </w:p>
    <w:sectPr w:rsidR="00B14B58" w:rsidRPr="004E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737"/>
    <w:multiLevelType w:val="hybridMultilevel"/>
    <w:tmpl w:val="BAEEC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965DA"/>
    <w:multiLevelType w:val="hybridMultilevel"/>
    <w:tmpl w:val="03C4EDB2"/>
    <w:lvl w:ilvl="0" w:tplc="0E38D5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40265"/>
    <w:multiLevelType w:val="multilevel"/>
    <w:tmpl w:val="FB4C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64"/>
    <w:rsid w:val="002E2C13"/>
    <w:rsid w:val="003B1E60"/>
    <w:rsid w:val="004E6864"/>
    <w:rsid w:val="00B1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8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4B58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1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">
    <w:name w:val="formula"/>
    <w:rsid w:val="00B14B58"/>
  </w:style>
  <w:style w:type="character" w:customStyle="1" w:styleId="func">
    <w:name w:val="func"/>
    <w:rsid w:val="00B14B58"/>
  </w:style>
  <w:style w:type="character" w:customStyle="1" w:styleId="fend">
    <w:name w:val="fend"/>
    <w:rsid w:val="00B14B58"/>
  </w:style>
  <w:style w:type="table" w:styleId="a6">
    <w:name w:val="Table Grid"/>
    <w:basedOn w:val="a1"/>
    <w:uiPriority w:val="59"/>
    <w:rsid w:val="00B14B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14B58"/>
    <w:rPr>
      <w:b/>
      <w:bCs/>
    </w:rPr>
  </w:style>
  <w:style w:type="character" w:styleId="a8">
    <w:name w:val="Emphasis"/>
    <w:basedOn w:val="a0"/>
    <w:qFormat/>
    <w:rsid w:val="00B14B5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E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8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4B58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1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">
    <w:name w:val="formula"/>
    <w:rsid w:val="00B14B58"/>
  </w:style>
  <w:style w:type="character" w:customStyle="1" w:styleId="func">
    <w:name w:val="func"/>
    <w:rsid w:val="00B14B58"/>
  </w:style>
  <w:style w:type="character" w:customStyle="1" w:styleId="fend">
    <w:name w:val="fend"/>
    <w:rsid w:val="00B14B58"/>
  </w:style>
  <w:style w:type="table" w:styleId="a6">
    <w:name w:val="Table Grid"/>
    <w:basedOn w:val="a1"/>
    <w:uiPriority w:val="59"/>
    <w:rsid w:val="00B14B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14B58"/>
    <w:rPr>
      <w:b/>
      <w:bCs/>
    </w:rPr>
  </w:style>
  <w:style w:type="character" w:styleId="a8">
    <w:name w:val="Emphasis"/>
    <w:basedOn w:val="a0"/>
    <w:qFormat/>
    <w:rsid w:val="00B14B5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E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mail.ru/compose?To=swetlana.severyuh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boris57@yandex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ngxcW7VMLY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2021-10-25T05:11:00Z</dcterms:created>
  <dcterms:modified xsi:type="dcterms:W3CDTF">2021-10-26T09:55:00Z</dcterms:modified>
</cp:coreProperties>
</file>